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5FC57" w14:textId="48C4AC94" w:rsidR="001D51FC" w:rsidRPr="002C6080" w:rsidRDefault="001D51FC" w:rsidP="001D51FC">
      <w:pPr>
        <w:pStyle w:val="Nadpis1"/>
        <w:jc w:val="center"/>
        <w:rPr>
          <w:rFonts w:ascii="Arial" w:hAnsi="Arial" w:cs="Arial"/>
          <w:b/>
          <w:bCs/>
          <w:color w:val="auto"/>
        </w:rPr>
      </w:pPr>
      <w:r w:rsidRPr="002C6080">
        <w:rPr>
          <w:rFonts w:ascii="Arial" w:hAnsi="Arial" w:cs="Arial"/>
          <w:b/>
          <w:bCs/>
          <w:color w:val="auto"/>
        </w:rPr>
        <w:t xml:space="preserve">Smlouva o dílo č. </w:t>
      </w:r>
      <w:r w:rsidR="002A1AC9" w:rsidRPr="002A1AC9">
        <w:rPr>
          <w:rFonts w:ascii="Arial" w:hAnsi="Arial" w:cs="Arial"/>
          <w:color w:val="auto"/>
        </w:rPr>
        <w:t>.........</w:t>
      </w:r>
      <w:r w:rsidRPr="002C6080">
        <w:rPr>
          <w:rFonts w:ascii="Arial" w:hAnsi="Arial" w:cs="Arial"/>
          <w:b/>
          <w:bCs/>
          <w:color w:val="auto"/>
        </w:rPr>
        <w:t>/</w:t>
      </w:r>
      <w:r w:rsidR="002A1AC9">
        <w:rPr>
          <w:rFonts w:ascii="Arial" w:hAnsi="Arial" w:cs="Arial"/>
          <w:b/>
          <w:bCs/>
          <w:color w:val="auto"/>
        </w:rPr>
        <w:t>5000</w:t>
      </w:r>
      <w:r w:rsidRPr="002C6080">
        <w:rPr>
          <w:rFonts w:ascii="Arial" w:hAnsi="Arial" w:cs="Arial"/>
          <w:b/>
          <w:bCs/>
          <w:color w:val="auto"/>
        </w:rPr>
        <w:t>/2023</w:t>
      </w:r>
    </w:p>
    <w:p w14:paraId="72F0750B" w14:textId="21CB5265" w:rsidR="003E4EB2" w:rsidRDefault="003E4EB2" w:rsidP="003E4EB2">
      <w:pPr>
        <w:autoSpaceDE w:val="0"/>
        <w:autoSpaceDN w:val="0"/>
        <w:adjustRightInd w:val="0"/>
        <w:spacing w:after="0" w:line="240" w:lineRule="auto"/>
        <w:jc w:val="center"/>
        <w:rPr>
          <w:rFonts w:ascii="Arial" w:hAnsi="Arial" w:cs="Arial"/>
        </w:rPr>
      </w:pPr>
      <w:r>
        <w:rPr>
          <w:rFonts w:ascii="Arial" w:hAnsi="Arial" w:cs="Arial"/>
        </w:rPr>
        <w:t>uzavřená dle §2586 a následujících zákona č.89/2012 Sb., občanského zákoník</w:t>
      </w:r>
    </w:p>
    <w:p w14:paraId="58587213" w14:textId="01ADC357" w:rsidR="003E4EB2" w:rsidRPr="00A01C23" w:rsidRDefault="003E4EB2" w:rsidP="003E4EB2">
      <w:pPr>
        <w:autoSpaceDE w:val="0"/>
        <w:autoSpaceDN w:val="0"/>
        <w:adjustRightInd w:val="0"/>
        <w:spacing w:after="0" w:line="240" w:lineRule="auto"/>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F73ADB2" w14:textId="3D02D228" w:rsidR="003E4EB2" w:rsidRPr="00A01C23" w:rsidRDefault="002E545A" w:rsidP="00A01C23">
      <w:pPr>
        <w:autoSpaceDE w:val="0"/>
        <w:autoSpaceDN w:val="0"/>
        <w:adjustRightInd w:val="0"/>
        <w:spacing w:after="120" w:line="240" w:lineRule="auto"/>
        <w:jc w:val="center"/>
        <w:rPr>
          <w:rFonts w:ascii="Arial" w:hAnsi="Arial" w:cs="Arial"/>
        </w:rPr>
      </w:pPr>
      <w:r w:rsidRPr="00A01C23">
        <w:rPr>
          <w:rFonts w:ascii="Arial" w:hAnsi="Arial" w:cs="Arial"/>
          <w:b/>
        </w:rPr>
        <w:t xml:space="preserve">I. </w:t>
      </w:r>
      <w:r w:rsidR="004823CE" w:rsidRPr="00A01C23">
        <w:rPr>
          <w:rFonts w:ascii="Arial" w:hAnsi="Arial" w:cs="Arial"/>
          <w:b/>
        </w:rPr>
        <w:t>Smluvní strany</w:t>
      </w:r>
    </w:p>
    <w:p w14:paraId="20C2E23F" w14:textId="68E21620" w:rsidR="002A1AC9" w:rsidRDefault="002A1AC9" w:rsidP="002A1AC9">
      <w:pPr>
        <w:autoSpaceDE w:val="0"/>
        <w:autoSpaceDN w:val="0"/>
        <w:adjustRightInd w:val="0"/>
        <w:spacing w:after="0" w:line="240" w:lineRule="auto"/>
        <w:ind w:firstLine="284"/>
        <w:rPr>
          <w:rFonts w:ascii="Arial" w:hAnsi="Arial" w:cs="Arial"/>
        </w:rPr>
      </w:pPr>
      <w:r>
        <w:rPr>
          <w:rFonts w:ascii="Arial" w:hAnsi="Arial" w:cs="Arial"/>
        </w:rPr>
        <w:t>Název:</w:t>
      </w:r>
      <w:r>
        <w:rPr>
          <w:rFonts w:ascii="Arial" w:hAnsi="Arial" w:cs="Arial"/>
        </w:rPr>
        <w:tab/>
      </w:r>
      <w:r>
        <w:rPr>
          <w:rFonts w:ascii="Arial" w:hAnsi="Arial" w:cs="Arial"/>
        </w:rPr>
        <w:tab/>
      </w:r>
      <w:r>
        <w:rPr>
          <w:rFonts w:ascii="Arial" w:hAnsi="Arial" w:cs="Arial"/>
        </w:rPr>
        <w:tab/>
      </w:r>
      <w:r w:rsidRPr="002A1AC9">
        <w:rPr>
          <w:rFonts w:ascii="Arial" w:hAnsi="Arial" w:cs="Arial"/>
          <w:highlight w:val="yellow"/>
        </w:rPr>
        <w:t>………………………………………………</w:t>
      </w:r>
      <w:proofErr w:type="gramStart"/>
      <w:r w:rsidRPr="002A1AC9">
        <w:rPr>
          <w:rFonts w:ascii="Arial" w:hAnsi="Arial" w:cs="Arial"/>
          <w:highlight w:val="yellow"/>
        </w:rPr>
        <w:t>…….</w:t>
      </w:r>
      <w:proofErr w:type="gramEnd"/>
      <w:r w:rsidRPr="002A1AC9">
        <w:rPr>
          <w:rFonts w:ascii="Arial" w:hAnsi="Arial" w:cs="Arial"/>
          <w:highlight w:val="yellow"/>
        </w:rPr>
        <w:t>.</w:t>
      </w:r>
    </w:p>
    <w:p w14:paraId="396340C4" w14:textId="0CE1A162" w:rsidR="00380518" w:rsidRPr="00A01C23" w:rsidRDefault="00936B0A" w:rsidP="002E545A">
      <w:pPr>
        <w:autoSpaceDE w:val="0"/>
        <w:autoSpaceDN w:val="0"/>
        <w:adjustRightInd w:val="0"/>
        <w:spacing w:after="0" w:line="240" w:lineRule="auto"/>
        <w:ind w:left="1416" w:hanging="1132"/>
        <w:rPr>
          <w:rFonts w:ascii="Arial" w:hAnsi="Arial" w:cs="Arial"/>
        </w:rPr>
      </w:pPr>
      <w:r w:rsidRPr="00A01C23">
        <w:rPr>
          <w:rFonts w:ascii="Arial" w:hAnsi="Arial" w:cs="Arial"/>
        </w:rPr>
        <w:t xml:space="preserve">Sídlo: </w:t>
      </w:r>
      <w:r w:rsidR="002A1AC9">
        <w:rPr>
          <w:rFonts w:ascii="Arial" w:hAnsi="Arial" w:cs="Arial"/>
        </w:rPr>
        <w:tab/>
      </w:r>
      <w:r w:rsidR="002A1AC9">
        <w:rPr>
          <w:rFonts w:ascii="Arial" w:hAnsi="Arial" w:cs="Arial"/>
        </w:rPr>
        <w:tab/>
      </w:r>
      <w:r w:rsidR="002A1AC9">
        <w:rPr>
          <w:rFonts w:ascii="Arial" w:hAnsi="Arial" w:cs="Arial"/>
        </w:rPr>
        <w:tab/>
      </w:r>
      <w:r w:rsidR="002A1AC9" w:rsidRPr="002A1AC9">
        <w:rPr>
          <w:rFonts w:ascii="Arial" w:hAnsi="Arial" w:cs="Arial"/>
          <w:highlight w:val="yellow"/>
        </w:rPr>
        <w:t>………………………………………………</w:t>
      </w:r>
      <w:proofErr w:type="gramStart"/>
      <w:r w:rsidR="002A1AC9" w:rsidRPr="002A1AC9">
        <w:rPr>
          <w:rFonts w:ascii="Arial" w:hAnsi="Arial" w:cs="Arial"/>
          <w:highlight w:val="yellow"/>
        </w:rPr>
        <w:t>…….</w:t>
      </w:r>
      <w:proofErr w:type="gramEnd"/>
      <w:r w:rsidR="002A1AC9" w:rsidRPr="002A1AC9">
        <w:rPr>
          <w:rFonts w:ascii="Arial" w:hAnsi="Arial" w:cs="Arial"/>
          <w:highlight w:val="yellow"/>
        </w:rPr>
        <w:t>.</w:t>
      </w:r>
    </w:p>
    <w:p w14:paraId="71F2F41A" w14:textId="516D3861" w:rsidR="00F26DD8" w:rsidRPr="00A01C23" w:rsidRDefault="00F26DD8" w:rsidP="002E545A">
      <w:pPr>
        <w:autoSpaceDE w:val="0"/>
        <w:autoSpaceDN w:val="0"/>
        <w:adjustRightInd w:val="0"/>
        <w:spacing w:after="0" w:line="240" w:lineRule="auto"/>
        <w:ind w:left="1416" w:hanging="1132"/>
        <w:rPr>
          <w:rFonts w:ascii="Arial" w:hAnsi="Arial" w:cs="Arial"/>
        </w:rPr>
      </w:pPr>
      <w:r w:rsidRPr="00A01C23">
        <w:rPr>
          <w:rFonts w:ascii="Arial" w:hAnsi="Arial" w:cs="Arial"/>
        </w:rPr>
        <w:t xml:space="preserve">Společnost zapsaná: </w:t>
      </w:r>
      <w:r w:rsidR="002A1AC9">
        <w:rPr>
          <w:rFonts w:ascii="Arial" w:hAnsi="Arial" w:cs="Arial"/>
        </w:rPr>
        <w:tab/>
      </w:r>
      <w:r w:rsidR="002A1AC9" w:rsidRPr="002A1AC9">
        <w:rPr>
          <w:rFonts w:ascii="Arial" w:hAnsi="Arial" w:cs="Arial"/>
          <w:highlight w:val="yellow"/>
        </w:rPr>
        <w:t>………………………………………………</w:t>
      </w:r>
      <w:proofErr w:type="gramStart"/>
      <w:r w:rsidR="002A1AC9" w:rsidRPr="002A1AC9">
        <w:rPr>
          <w:rFonts w:ascii="Arial" w:hAnsi="Arial" w:cs="Arial"/>
          <w:highlight w:val="yellow"/>
        </w:rPr>
        <w:t>…….</w:t>
      </w:r>
      <w:proofErr w:type="gramEnd"/>
      <w:r w:rsidR="002A1AC9" w:rsidRPr="002A1AC9">
        <w:rPr>
          <w:rFonts w:ascii="Arial" w:hAnsi="Arial" w:cs="Arial"/>
          <w:highlight w:val="yellow"/>
        </w:rPr>
        <w:t>.</w:t>
      </w:r>
    </w:p>
    <w:p w14:paraId="6EDB2CCD" w14:textId="4409898E" w:rsidR="00BD1636" w:rsidRPr="00A01C23" w:rsidRDefault="00BD1636" w:rsidP="002E545A">
      <w:pPr>
        <w:autoSpaceDE w:val="0"/>
        <w:autoSpaceDN w:val="0"/>
        <w:adjustRightInd w:val="0"/>
        <w:spacing w:after="0" w:line="240" w:lineRule="auto"/>
        <w:ind w:left="1416" w:hanging="1132"/>
        <w:rPr>
          <w:rFonts w:ascii="Arial" w:hAnsi="Arial" w:cs="Arial"/>
        </w:rPr>
      </w:pPr>
      <w:r w:rsidRPr="00A01C23">
        <w:rPr>
          <w:rFonts w:ascii="Arial" w:hAnsi="Arial" w:cs="Arial"/>
        </w:rPr>
        <w:t xml:space="preserve">Zastoupena: </w:t>
      </w:r>
      <w:r w:rsidR="002A1AC9">
        <w:rPr>
          <w:rFonts w:ascii="Arial" w:hAnsi="Arial" w:cs="Arial"/>
        </w:rPr>
        <w:tab/>
      </w:r>
      <w:r w:rsidR="002A1AC9">
        <w:rPr>
          <w:rFonts w:ascii="Arial" w:hAnsi="Arial" w:cs="Arial"/>
        </w:rPr>
        <w:tab/>
      </w:r>
      <w:r w:rsidR="002A1AC9" w:rsidRPr="002A1AC9">
        <w:rPr>
          <w:rFonts w:ascii="Arial" w:hAnsi="Arial" w:cs="Arial"/>
          <w:highlight w:val="yellow"/>
        </w:rPr>
        <w:t>………………………………………………</w:t>
      </w:r>
      <w:proofErr w:type="gramStart"/>
      <w:r w:rsidR="002A1AC9" w:rsidRPr="002A1AC9">
        <w:rPr>
          <w:rFonts w:ascii="Arial" w:hAnsi="Arial" w:cs="Arial"/>
          <w:highlight w:val="yellow"/>
        </w:rPr>
        <w:t>…….</w:t>
      </w:r>
      <w:proofErr w:type="gramEnd"/>
      <w:r w:rsidR="002A1AC9" w:rsidRPr="002A1AC9">
        <w:rPr>
          <w:rFonts w:ascii="Arial" w:hAnsi="Arial" w:cs="Arial"/>
          <w:highlight w:val="yellow"/>
        </w:rPr>
        <w:t>.</w:t>
      </w:r>
    </w:p>
    <w:p w14:paraId="543EDEB3" w14:textId="279F7878" w:rsidR="00380518" w:rsidRPr="00A01C23" w:rsidRDefault="00380518" w:rsidP="002E545A">
      <w:pPr>
        <w:autoSpaceDE w:val="0"/>
        <w:autoSpaceDN w:val="0"/>
        <w:adjustRightInd w:val="0"/>
        <w:spacing w:after="0" w:line="240" w:lineRule="auto"/>
        <w:ind w:left="1416" w:hanging="1132"/>
        <w:rPr>
          <w:rFonts w:ascii="Arial" w:hAnsi="Arial" w:cs="Arial"/>
        </w:rPr>
      </w:pPr>
      <w:r w:rsidRPr="00A01C23">
        <w:rPr>
          <w:rFonts w:ascii="Arial" w:hAnsi="Arial" w:cs="Arial"/>
        </w:rPr>
        <w:t xml:space="preserve">IČO: </w:t>
      </w:r>
      <w:r w:rsidR="002A1AC9">
        <w:rPr>
          <w:rFonts w:ascii="Arial" w:hAnsi="Arial" w:cs="Arial"/>
        </w:rPr>
        <w:tab/>
      </w:r>
      <w:r w:rsidR="002A1AC9">
        <w:rPr>
          <w:rFonts w:ascii="Arial" w:hAnsi="Arial" w:cs="Arial"/>
        </w:rPr>
        <w:tab/>
      </w:r>
      <w:r w:rsidR="002A1AC9">
        <w:rPr>
          <w:rFonts w:ascii="Arial" w:hAnsi="Arial" w:cs="Arial"/>
        </w:rPr>
        <w:tab/>
      </w:r>
      <w:r w:rsidR="002A1AC9" w:rsidRPr="002A1AC9">
        <w:rPr>
          <w:rFonts w:ascii="Arial" w:hAnsi="Arial" w:cs="Arial"/>
          <w:highlight w:val="yellow"/>
        </w:rPr>
        <w:t>………………………………………………</w:t>
      </w:r>
      <w:proofErr w:type="gramStart"/>
      <w:r w:rsidR="002A1AC9" w:rsidRPr="002A1AC9">
        <w:rPr>
          <w:rFonts w:ascii="Arial" w:hAnsi="Arial" w:cs="Arial"/>
          <w:highlight w:val="yellow"/>
        </w:rPr>
        <w:t>…….</w:t>
      </w:r>
      <w:proofErr w:type="gramEnd"/>
      <w:r w:rsidR="002A1AC9" w:rsidRPr="002A1AC9">
        <w:rPr>
          <w:rFonts w:ascii="Arial" w:hAnsi="Arial" w:cs="Arial"/>
          <w:highlight w:val="yellow"/>
        </w:rPr>
        <w:t>.</w:t>
      </w:r>
    </w:p>
    <w:p w14:paraId="6B9A2A7D" w14:textId="2377A754" w:rsidR="00D1484E" w:rsidRPr="00A01C23" w:rsidRDefault="00380518" w:rsidP="002E545A">
      <w:pPr>
        <w:autoSpaceDE w:val="0"/>
        <w:autoSpaceDN w:val="0"/>
        <w:adjustRightInd w:val="0"/>
        <w:spacing w:after="0" w:line="240" w:lineRule="auto"/>
        <w:ind w:left="1416" w:hanging="1132"/>
        <w:rPr>
          <w:rFonts w:ascii="Arial" w:hAnsi="Arial" w:cs="Arial"/>
        </w:rPr>
      </w:pPr>
      <w:r w:rsidRPr="00A01C23">
        <w:rPr>
          <w:rFonts w:ascii="Arial" w:hAnsi="Arial" w:cs="Arial"/>
        </w:rPr>
        <w:t xml:space="preserve">DIČ: </w:t>
      </w:r>
      <w:r w:rsidR="002A1AC9">
        <w:rPr>
          <w:rFonts w:ascii="Arial" w:hAnsi="Arial" w:cs="Arial"/>
        </w:rPr>
        <w:tab/>
      </w:r>
      <w:r w:rsidR="002A1AC9">
        <w:rPr>
          <w:rFonts w:ascii="Arial" w:hAnsi="Arial" w:cs="Arial"/>
        </w:rPr>
        <w:tab/>
      </w:r>
      <w:r w:rsidR="002A1AC9">
        <w:rPr>
          <w:rFonts w:ascii="Arial" w:hAnsi="Arial" w:cs="Arial"/>
        </w:rPr>
        <w:tab/>
      </w:r>
      <w:r w:rsidR="002A1AC9" w:rsidRPr="002A1AC9">
        <w:rPr>
          <w:rFonts w:ascii="Arial" w:hAnsi="Arial" w:cs="Arial"/>
          <w:highlight w:val="yellow"/>
        </w:rPr>
        <w:t>………………………………………………</w:t>
      </w:r>
      <w:proofErr w:type="gramStart"/>
      <w:r w:rsidR="002A1AC9" w:rsidRPr="002A1AC9">
        <w:rPr>
          <w:rFonts w:ascii="Arial" w:hAnsi="Arial" w:cs="Arial"/>
          <w:highlight w:val="yellow"/>
        </w:rPr>
        <w:t>…….</w:t>
      </w:r>
      <w:proofErr w:type="gramEnd"/>
      <w:r w:rsidR="002A1AC9" w:rsidRPr="002A1AC9">
        <w:rPr>
          <w:rFonts w:ascii="Arial" w:hAnsi="Arial" w:cs="Arial"/>
          <w:highlight w:val="yellow"/>
        </w:rPr>
        <w:t>.</w:t>
      </w:r>
    </w:p>
    <w:p w14:paraId="0F9B06B8" w14:textId="4AD79170" w:rsidR="00380518" w:rsidRPr="00A01C23" w:rsidRDefault="00380518" w:rsidP="002E545A">
      <w:pPr>
        <w:autoSpaceDE w:val="0"/>
        <w:autoSpaceDN w:val="0"/>
        <w:adjustRightInd w:val="0"/>
        <w:spacing w:after="0" w:line="240" w:lineRule="auto"/>
        <w:ind w:left="1416" w:hanging="1132"/>
        <w:rPr>
          <w:rFonts w:ascii="Arial" w:hAnsi="Arial" w:cs="Arial"/>
        </w:rPr>
      </w:pPr>
      <w:r w:rsidRPr="00A01C23">
        <w:rPr>
          <w:rFonts w:ascii="Arial" w:hAnsi="Arial" w:cs="Arial"/>
        </w:rPr>
        <w:t xml:space="preserve">Bankovní spojení: </w:t>
      </w:r>
      <w:r w:rsidR="002A1AC9">
        <w:rPr>
          <w:rFonts w:ascii="Arial" w:hAnsi="Arial" w:cs="Arial"/>
        </w:rPr>
        <w:tab/>
      </w:r>
      <w:r w:rsidR="002A1AC9">
        <w:rPr>
          <w:rFonts w:ascii="Arial" w:hAnsi="Arial" w:cs="Arial"/>
        </w:rPr>
        <w:tab/>
      </w:r>
      <w:r w:rsidR="002A1AC9" w:rsidRPr="002A1AC9">
        <w:rPr>
          <w:rFonts w:ascii="Arial" w:hAnsi="Arial" w:cs="Arial"/>
          <w:highlight w:val="yellow"/>
        </w:rPr>
        <w:t>………………………………………………</w:t>
      </w:r>
      <w:proofErr w:type="gramStart"/>
      <w:r w:rsidR="002A1AC9" w:rsidRPr="002A1AC9">
        <w:rPr>
          <w:rFonts w:ascii="Arial" w:hAnsi="Arial" w:cs="Arial"/>
          <w:highlight w:val="yellow"/>
        </w:rPr>
        <w:t>…….</w:t>
      </w:r>
      <w:proofErr w:type="gramEnd"/>
      <w:r w:rsidR="002A1AC9" w:rsidRPr="002A1AC9">
        <w:rPr>
          <w:rFonts w:ascii="Arial" w:hAnsi="Arial" w:cs="Arial"/>
          <w:highlight w:val="yellow"/>
        </w:rPr>
        <w:t>.</w:t>
      </w:r>
    </w:p>
    <w:p w14:paraId="494999A8" w14:textId="21FCB7F4" w:rsidR="00D1484E" w:rsidRPr="00A01C23" w:rsidRDefault="00D1484E" w:rsidP="002E545A">
      <w:pPr>
        <w:autoSpaceDE w:val="0"/>
        <w:autoSpaceDN w:val="0"/>
        <w:adjustRightInd w:val="0"/>
        <w:spacing w:after="0" w:line="240" w:lineRule="auto"/>
        <w:ind w:left="1416" w:hanging="1132"/>
        <w:rPr>
          <w:rFonts w:ascii="Arial" w:hAnsi="Arial" w:cs="Arial"/>
        </w:rPr>
      </w:pPr>
      <w:r w:rsidRPr="00A01C23">
        <w:rPr>
          <w:rFonts w:ascii="Arial" w:hAnsi="Arial" w:cs="Arial"/>
        </w:rPr>
        <w:t>Kontak</w:t>
      </w:r>
      <w:r w:rsidR="00565A22" w:rsidRPr="00A01C23">
        <w:rPr>
          <w:rFonts w:ascii="Arial" w:hAnsi="Arial" w:cs="Arial"/>
        </w:rPr>
        <w:t>t</w:t>
      </w:r>
      <w:r w:rsidRPr="00A01C23">
        <w:rPr>
          <w:rFonts w:ascii="Arial" w:hAnsi="Arial" w:cs="Arial"/>
        </w:rPr>
        <w:t>ní osoba:</w:t>
      </w:r>
      <w:r w:rsidR="002A1AC9">
        <w:rPr>
          <w:rFonts w:ascii="Arial" w:hAnsi="Arial" w:cs="Arial"/>
        </w:rPr>
        <w:tab/>
      </w:r>
      <w:r w:rsidR="002A1AC9">
        <w:rPr>
          <w:rFonts w:ascii="Arial" w:hAnsi="Arial" w:cs="Arial"/>
        </w:rPr>
        <w:tab/>
      </w:r>
      <w:r w:rsidR="002A1AC9" w:rsidRPr="002A1AC9">
        <w:rPr>
          <w:rFonts w:ascii="Arial" w:hAnsi="Arial" w:cs="Arial"/>
          <w:highlight w:val="yellow"/>
        </w:rPr>
        <w:t>………………………………………………</w:t>
      </w:r>
      <w:proofErr w:type="gramStart"/>
      <w:r w:rsidR="002A1AC9" w:rsidRPr="002A1AC9">
        <w:rPr>
          <w:rFonts w:ascii="Arial" w:hAnsi="Arial" w:cs="Arial"/>
          <w:highlight w:val="yellow"/>
        </w:rPr>
        <w:t>…….</w:t>
      </w:r>
      <w:proofErr w:type="gramEnd"/>
      <w:r w:rsidR="002A1AC9" w:rsidRPr="002A1AC9">
        <w:rPr>
          <w:rFonts w:ascii="Arial" w:hAnsi="Arial" w:cs="Arial"/>
          <w:highlight w:val="yellow"/>
        </w:rPr>
        <w:t>.</w:t>
      </w:r>
    </w:p>
    <w:p w14:paraId="5005C83E" w14:textId="4202EA05" w:rsidR="003E4EB2" w:rsidRPr="00A01C23" w:rsidRDefault="004823CE" w:rsidP="002E545A">
      <w:pPr>
        <w:autoSpaceDE w:val="0"/>
        <w:autoSpaceDN w:val="0"/>
        <w:adjustRightInd w:val="0"/>
        <w:spacing w:after="0" w:line="240" w:lineRule="auto"/>
        <w:ind w:left="1416" w:hanging="1132"/>
        <w:rPr>
          <w:rFonts w:ascii="Arial" w:hAnsi="Arial" w:cs="Arial"/>
        </w:rPr>
      </w:pPr>
      <w:r w:rsidRPr="00A01C23">
        <w:rPr>
          <w:rFonts w:ascii="Arial" w:hAnsi="Arial" w:cs="Arial"/>
        </w:rPr>
        <w:t xml:space="preserve">(dále jen </w:t>
      </w:r>
      <w:r w:rsidRPr="00A01C23">
        <w:rPr>
          <w:rFonts w:ascii="Arial" w:hAnsi="Arial" w:cs="Arial"/>
          <w:b/>
          <w:bCs/>
          <w:i/>
          <w:iCs/>
        </w:rPr>
        <w:t>„zhotovitel“</w:t>
      </w:r>
      <w:r w:rsidRPr="00A01C23">
        <w:rPr>
          <w:rFonts w:ascii="Arial" w:hAnsi="Arial" w:cs="Arial"/>
        </w:rPr>
        <w:t>)</w:t>
      </w:r>
    </w:p>
    <w:p w14:paraId="04D8972A" w14:textId="77777777" w:rsidR="004823CE" w:rsidRPr="00A01C23" w:rsidRDefault="004823CE" w:rsidP="002E545A">
      <w:pPr>
        <w:autoSpaceDE w:val="0"/>
        <w:autoSpaceDN w:val="0"/>
        <w:adjustRightInd w:val="0"/>
        <w:spacing w:after="0" w:line="240" w:lineRule="auto"/>
        <w:ind w:left="1416" w:hanging="1132"/>
        <w:rPr>
          <w:rFonts w:ascii="Arial" w:hAnsi="Arial" w:cs="Arial"/>
        </w:rPr>
      </w:pPr>
    </w:p>
    <w:p w14:paraId="08DFDA3A" w14:textId="674D9936" w:rsidR="003E4EB2" w:rsidRPr="00A01C23" w:rsidRDefault="00FC45D9" w:rsidP="00FC45D9">
      <w:pPr>
        <w:autoSpaceDE w:val="0"/>
        <w:autoSpaceDN w:val="0"/>
        <w:adjustRightInd w:val="0"/>
        <w:spacing w:after="0" w:line="240" w:lineRule="auto"/>
        <w:ind w:left="1417" w:hanging="1134"/>
        <w:contextualSpacing/>
        <w:rPr>
          <w:rFonts w:ascii="Arial" w:hAnsi="Arial" w:cs="Arial"/>
          <w:bCs/>
        </w:rPr>
      </w:pPr>
      <w:r w:rsidRPr="00A01C23">
        <w:rPr>
          <w:rFonts w:ascii="Arial" w:hAnsi="Arial" w:cs="Arial"/>
          <w:bCs/>
        </w:rPr>
        <w:t>a</w:t>
      </w:r>
    </w:p>
    <w:p w14:paraId="7256C499" w14:textId="77777777" w:rsidR="00FC45D9" w:rsidRPr="00A01C23" w:rsidRDefault="00FC45D9" w:rsidP="00FC45D9">
      <w:pPr>
        <w:autoSpaceDE w:val="0"/>
        <w:autoSpaceDN w:val="0"/>
        <w:adjustRightInd w:val="0"/>
        <w:spacing w:after="0" w:line="240" w:lineRule="auto"/>
        <w:ind w:left="1417" w:hanging="1134"/>
        <w:contextualSpacing/>
        <w:rPr>
          <w:rFonts w:ascii="Arial" w:hAnsi="Arial" w:cs="Arial"/>
          <w:bCs/>
        </w:rPr>
      </w:pPr>
    </w:p>
    <w:p w14:paraId="04D82DC3" w14:textId="1874B97B" w:rsidR="00936B0A" w:rsidRPr="00A01C23" w:rsidRDefault="003E4EB2" w:rsidP="00FC45D9">
      <w:pPr>
        <w:autoSpaceDE w:val="0"/>
        <w:autoSpaceDN w:val="0"/>
        <w:adjustRightInd w:val="0"/>
        <w:spacing w:after="0" w:line="240" w:lineRule="auto"/>
        <w:ind w:left="1416" w:hanging="1134"/>
        <w:contextualSpacing/>
        <w:rPr>
          <w:rFonts w:ascii="Arial" w:hAnsi="Arial" w:cs="Arial"/>
          <w:b/>
          <w:bCs/>
        </w:rPr>
      </w:pPr>
      <w:r w:rsidRPr="00A01C23">
        <w:rPr>
          <w:rFonts w:ascii="Arial" w:hAnsi="Arial" w:cs="Arial"/>
          <w:b/>
          <w:bCs/>
        </w:rPr>
        <w:t xml:space="preserve">Krnovské vodovody a kanalizace, s.r.o. </w:t>
      </w:r>
    </w:p>
    <w:p w14:paraId="0EC3A589" w14:textId="7DAD1FFD" w:rsidR="003E4EB2" w:rsidRPr="00A01C23" w:rsidRDefault="00936B0A" w:rsidP="002E545A">
      <w:pPr>
        <w:autoSpaceDE w:val="0"/>
        <w:autoSpaceDN w:val="0"/>
        <w:adjustRightInd w:val="0"/>
        <w:spacing w:after="0" w:line="240" w:lineRule="auto"/>
        <w:ind w:left="1416" w:hanging="1132"/>
        <w:rPr>
          <w:rFonts w:ascii="Arial" w:hAnsi="Arial" w:cs="Arial"/>
        </w:rPr>
      </w:pPr>
      <w:r w:rsidRPr="00A01C23">
        <w:rPr>
          <w:rFonts w:ascii="Arial" w:hAnsi="Arial" w:cs="Arial"/>
        </w:rPr>
        <w:t xml:space="preserve">Sídlo: </w:t>
      </w:r>
      <w:r w:rsidR="003E4EB2" w:rsidRPr="00A01C23">
        <w:rPr>
          <w:rFonts w:ascii="Arial" w:hAnsi="Arial" w:cs="Arial"/>
        </w:rPr>
        <w:t>M</w:t>
      </w:r>
      <w:r w:rsidR="007F104A" w:rsidRPr="00A01C23">
        <w:rPr>
          <w:rFonts w:ascii="Arial" w:hAnsi="Arial" w:cs="Arial"/>
        </w:rPr>
        <w:t>axima</w:t>
      </w:r>
      <w:r w:rsidR="003E4EB2" w:rsidRPr="00A01C23">
        <w:rPr>
          <w:rFonts w:ascii="Arial" w:hAnsi="Arial" w:cs="Arial"/>
        </w:rPr>
        <w:t xml:space="preserve"> Gorkého 816/11, 794 01 Krnov</w:t>
      </w:r>
    </w:p>
    <w:p w14:paraId="2FBA828D" w14:textId="223D09FD" w:rsidR="006B3CD0" w:rsidRPr="00A01C23" w:rsidRDefault="003E4EB2" w:rsidP="002E545A">
      <w:pPr>
        <w:autoSpaceDE w:val="0"/>
        <w:autoSpaceDN w:val="0"/>
        <w:adjustRightInd w:val="0"/>
        <w:spacing w:after="0" w:line="240" w:lineRule="auto"/>
        <w:ind w:left="1416" w:hanging="1132"/>
        <w:rPr>
          <w:rFonts w:ascii="Arial" w:hAnsi="Arial" w:cs="Arial"/>
        </w:rPr>
      </w:pPr>
      <w:r w:rsidRPr="00A01C23">
        <w:rPr>
          <w:rFonts w:ascii="Arial" w:hAnsi="Arial" w:cs="Arial"/>
        </w:rPr>
        <w:t xml:space="preserve">Společnost zapsaná: OR </w:t>
      </w:r>
      <w:r w:rsidR="006B3CD0" w:rsidRPr="00A01C23">
        <w:rPr>
          <w:rFonts w:ascii="Arial" w:hAnsi="Arial" w:cs="Arial"/>
        </w:rPr>
        <w:t xml:space="preserve">u </w:t>
      </w:r>
      <w:r w:rsidRPr="00A01C23">
        <w:rPr>
          <w:rFonts w:ascii="Arial" w:hAnsi="Arial" w:cs="Arial"/>
        </w:rPr>
        <w:t>Krajsk</w:t>
      </w:r>
      <w:r w:rsidR="006B3CD0" w:rsidRPr="00A01C23">
        <w:rPr>
          <w:rFonts w:ascii="Arial" w:hAnsi="Arial" w:cs="Arial"/>
        </w:rPr>
        <w:t>ého</w:t>
      </w:r>
      <w:r w:rsidRPr="00A01C23">
        <w:rPr>
          <w:rFonts w:ascii="Arial" w:hAnsi="Arial" w:cs="Arial"/>
        </w:rPr>
        <w:t xml:space="preserve"> soud</w:t>
      </w:r>
      <w:r w:rsidR="006B3CD0" w:rsidRPr="00A01C23">
        <w:rPr>
          <w:rFonts w:ascii="Arial" w:hAnsi="Arial" w:cs="Arial"/>
        </w:rPr>
        <w:t>u</w:t>
      </w:r>
      <w:r w:rsidRPr="00A01C23">
        <w:rPr>
          <w:rFonts w:ascii="Arial" w:hAnsi="Arial" w:cs="Arial"/>
        </w:rPr>
        <w:t xml:space="preserve"> </w:t>
      </w:r>
      <w:r w:rsidR="006B3CD0" w:rsidRPr="00A01C23">
        <w:rPr>
          <w:rFonts w:ascii="Arial" w:hAnsi="Arial" w:cs="Arial"/>
        </w:rPr>
        <w:t xml:space="preserve">v </w:t>
      </w:r>
      <w:r w:rsidRPr="00A01C23">
        <w:rPr>
          <w:rFonts w:ascii="Arial" w:hAnsi="Arial" w:cs="Arial"/>
        </w:rPr>
        <w:t>Ostrav</w:t>
      </w:r>
      <w:r w:rsidR="006B3CD0" w:rsidRPr="00A01C23">
        <w:rPr>
          <w:rFonts w:ascii="Arial" w:hAnsi="Arial" w:cs="Arial"/>
        </w:rPr>
        <w:t xml:space="preserve">ě, oddíl C, vložka </w:t>
      </w:r>
      <w:r w:rsidRPr="00A01C23">
        <w:rPr>
          <w:rFonts w:ascii="Arial" w:hAnsi="Arial" w:cs="Arial"/>
        </w:rPr>
        <w:t>11118</w:t>
      </w:r>
    </w:p>
    <w:p w14:paraId="109611F0" w14:textId="4949CFED" w:rsidR="00BD1636" w:rsidRPr="00A01C23" w:rsidRDefault="00BD1636" w:rsidP="002E545A">
      <w:pPr>
        <w:autoSpaceDE w:val="0"/>
        <w:autoSpaceDN w:val="0"/>
        <w:adjustRightInd w:val="0"/>
        <w:spacing w:after="0" w:line="240" w:lineRule="auto"/>
        <w:ind w:left="1416" w:hanging="1132"/>
        <w:rPr>
          <w:rFonts w:ascii="Arial" w:hAnsi="Arial" w:cs="Arial"/>
        </w:rPr>
      </w:pPr>
      <w:r w:rsidRPr="00A01C23">
        <w:rPr>
          <w:rFonts w:ascii="Arial" w:hAnsi="Arial" w:cs="Arial"/>
        </w:rPr>
        <w:t>Zastoupena: Ing. Libor Staněk, jednatel</w:t>
      </w:r>
    </w:p>
    <w:p w14:paraId="590B4043" w14:textId="7730713A" w:rsidR="00C52A94" w:rsidRPr="00A01C23" w:rsidRDefault="003E4EB2" w:rsidP="002E545A">
      <w:pPr>
        <w:autoSpaceDE w:val="0"/>
        <w:autoSpaceDN w:val="0"/>
        <w:adjustRightInd w:val="0"/>
        <w:spacing w:after="0" w:line="240" w:lineRule="auto"/>
        <w:ind w:left="1416" w:hanging="1132"/>
        <w:rPr>
          <w:rFonts w:ascii="Arial" w:hAnsi="Arial" w:cs="Arial"/>
        </w:rPr>
      </w:pPr>
      <w:r w:rsidRPr="00A01C23">
        <w:rPr>
          <w:rFonts w:ascii="Arial" w:hAnsi="Arial" w:cs="Arial"/>
        </w:rPr>
        <w:t xml:space="preserve">IČO: 47674148 </w:t>
      </w:r>
    </w:p>
    <w:p w14:paraId="0901D6EF" w14:textId="6CD8ED0F" w:rsidR="003E4EB2" w:rsidRPr="00A01C23" w:rsidRDefault="003E4EB2" w:rsidP="002E545A">
      <w:pPr>
        <w:autoSpaceDE w:val="0"/>
        <w:autoSpaceDN w:val="0"/>
        <w:adjustRightInd w:val="0"/>
        <w:spacing w:after="0" w:line="240" w:lineRule="auto"/>
        <w:ind w:left="1416" w:hanging="1132"/>
        <w:rPr>
          <w:rFonts w:ascii="Arial" w:hAnsi="Arial" w:cs="Arial"/>
        </w:rPr>
      </w:pPr>
      <w:r w:rsidRPr="00A01C23">
        <w:rPr>
          <w:rFonts w:ascii="Arial" w:hAnsi="Arial" w:cs="Arial"/>
        </w:rPr>
        <w:t>DIČ: CZ47674148</w:t>
      </w:r>
    </w:p>
    <w:p w14:paraId="269F34E4" w14:textId="5B83B495" w:rsidR="003E4EB2" w:rsidRPr="00A01C23" w:rsidRDefault="003E4EB2" w:rsidP="002E545A">
      <w:pPr>
        <w:autoSpaceDE w:val="0"/>
        <w:autoSpaceDN w:val="0"/>
        <w:adjustRightInd w:val="0"/>
        <w:spacing w:after="0" w:line="240" w:lineRule="auto"/>
        <w:ind w:left="1416" w:hanging="1132"/>
        <w:rPr>
          <w:rFonts w:ascii="Arial" w:hAnsi="Arial" w:cs="Arial"/>
        </w:rPr>
      </w:pPr>
      <w:r w:rsidRPr="00A01C23">
        <w:rPr>
          <w:rFonts w:ascii="Arial" w:hAnsi="Arial" w:cs="Arial"/>
        </w:rPr>
        <w:t xml:space="preserve">Bankovní spojení: </w:t>
      </w:r>
    </w:p>
    <w:p w14:paraId="44BCE3CA" w14:textId="431EA45B" w:rsidR="003E4EB2" w:rsidRPr="00A01C23" w:rsidRDefault="003E4EB2" w:rsidP="002E545A">
      <w:pPr>
        <w:autoSpaceDE w:val="0"/>
        <w:autoSpaceDN w:val="0"/>
        <w:adjustRightInd w:val="0"/>
        <w:spacing w:after="0" w:line="240" w:lineRule="auto"/>
        <w:ind w:left="1416" w:hanging="1132"/>
        <w:rPr>
          <w:rFonts w:ascii="Arial" w:hAnsi="Arial" w:cs="Arial"/>
        </w:rPr>
      </w:pPr>
      <w:r w:rsidRPr="00A01C23">
        <w:rPr>
          <w:rFonts w:ascii="Arial" w:hAnsi="Arial" w:cs="Arial"/>
        </w:rPr>
        <w:t xml:space="preserve">Kontaktní osoba: </w:t>
      </w:r>
      <w:r w:rsidR="00D1484E" w:rsidRPr="00A01C23">
        <w:rPr>
          <w:rFonts w:ascii="Arial" w:hAnsi="Arial" w:cs="Arial"/>
        </w:rPr>
        <w:t xml:space="preserve">Ing. Michal Tošenovský, </w:t>
      </w:r>
      <w:r w:rsidR="007F104A" w:rsidRPr="00A01C23">
        <w:rPr>
          <w:rFonts w:ascii="Arial" w:hAnsi="Arial" w:cs="Arial"/>
        </w:rPr>
        <w:t xml:space="preserve">737599318, </w:t>
      </w:r>
      <w:r w:rsidR="00D1484E" w:rsidRPr="00A01C23">
        <w:rPr>
          <w:rFonts w:ascii="Arial" w:hAnsi="Arial" w:cs="Arial"/>
        </w:rPr>
        <w:t>tosenovsky@kvak.cz</w:t>
      </w:r>
    </w:p>
    <w:p w14:paraId="1D7B863A" w14:textId="3CCA8638" w:rsidR="003E4EB2" w:rsidRPr="00A01C23" w:rsidRDefault="004823CE" w:rsidP="002E545A">
      <w:pPr>
        <w:autoSpaceDE w:val="0"/>
        <w:autoSpaceDN w:val="0"/>
        <w:adjustRightInd w:val="0"/>
        <w:spacing w:after="0" w:line="240" w:lineRule="auto"/>
        <w:ind w:left="1416" w:hanging="1132"/>
        <w:rPr>
          <w:rFonts w:ascii="Arial" w:hAnsi="Arial" w:cs="Arial"/>
          <w:bCs/>
        </w:rPr>
      </w:pPr>
      <w:r w:rsidRPr="00A01C23">
        <w:rPr>
          <w:rFonts w:ascii="Arial" w:hAnsi="Arial" w:cs="Arial"/>
          <w:bCs/>
        </w:rPr>
        <w:t xml:space="preserve">(dále jen </w:t>
      </w:r>
      <w:r w:rsidRPr="00A01C23">
        <w:rPr>
          <w:rFonts w:ascii="Arial" w:hAnsi="Arial" w:cs="Arial"/>
          <w:b/>
          <w:i/>
          <w:iCs/>
        </w:rPr>
        <w:t>„objednatel“</w:t>
      </w:r>
      <w:r w:rsidRPr="00A01C23">
        <w:rPr>
          <w:rFonts w:ascii="Arial" w:hAnsi="Arial" w:cs="Arial"/>
          <w:bCs/>
        </w:rPr>
        <w:t>)</w:t>
      </w:r>
    </w:p>
    <w:p w14:paraId="7391D508" w14:textId="77777777" w:rsidR="003E4EB2" w:rsidRPr="00A01C23" w:rsidRDefault="003E4EB2" w:rsidP="00A01C23">
      <w:pPr>
        <w:spacing w:after="120" w:line="240" w:lineRule="auto"/>
        <w:rPr>
          <w:rFonts w:ascii="Arial" w:hAnsi="Arial" w:cs="Arial"/>
        </w:rPr>
      </w:pPr>
    </w:p>
    <w:p w14:paraId="46A0F42A" w14:textId="77777777" w:rsidR="001D51FC" w:rsidRPr="00A01C23" w:rsidRDefault="001D51FC" w:rsidP="001D51FC">
      <w:pPr>
        <w:spacing w:after="120" w:line="240" w:lineRule="auto"/>
        <w:jc w:val="center"/>
        <w:rPr>
          <w:rFonts w:ascii="Arial" w:hAnsi="Arial" w:cs="Arial"/>
          <w:b/>
          <w:bCs/>
        </w:rPr>
      </w:pPr>
      <w:r w:rsidRPr="00A01C23">
        <w:rPr>
          <w:rFonts w:ascii="Arial" w:hAnsi="Arial" w:cs="Arial"/>
          <w:b/>
          <w:bCs/>
        </w:rPr>
        <w:t>II. Název smlouvy</w:t>
      </w:r>
    </w:p>
    <w:p w14:paraId="27C3CB32" w14:textId="54AAE87B" w:rsidR="001D51FC" w:rsidRPr="002A1AC9" w:rsidRDefault="001D51FC" w:rsidP="001D51FC">
      <w:pPr>
        <w:spacing w:after="120" w:line="240" w:lineRule="auto"/>
        <w:jc w:val="center"/>
        <w:rPr>
          <w:rFonts w:ascii="Arial" w:hAnsi="Arial" w:cs="Arial"/>
          <w:b/>
          <w:bCs/>
          <w:i/>
          <w:iCs/>
          <w:sz w:val="24"/>
          <w:szCs w:val="24"/>
        </w:rPr>
      </w:pPr>
      <w:r w:rsidRPr="002A1AC9">
        <w:rPr>
          <w:rFonts w:ascii="Arial" w:hAnsi="Arial" w:cs="Arial"/>
          <w:b/>
          <w:bCs/>
          <w:i/>
          <w:iCs/>
          <w:sz w:val="24"/>
          <w:szCs w:val="24"/>
        </w:rPr>
        <w:t xml:space="preserve">„ČOV Krnov – </w:t>
      </w:r>
      <w:r w:rsidR="002A1AC9" w:rsidRPr="002A1AC9">
        <w:rPr>
          <w:rFonts w:ascii="Arial" w:hAnsi="Arial" w:cs="Arial"/>
          <w:b/>
          <w:bCs/>
          <w:i/>
          <w:iCs/>
          <w:sz w:val="24"/>
          <w:szCs w:val="24"/>
        </w:rPr>
        <w:t>P</w:t>
      </w:r>
      <w:r w:rsidR="005D0DEA">
        <w:rPr>
          <w:rFonts w:ascii="Arial" w:hAnsi="Arial" w:cs="Arial"/>
          <w:b/>
          <w:bCs/>
          <w:i/>
          <w:iCs/>
          <w:sz w:val="24"/>
          <w:szCs w:val="24"/>
        </w:rPr>
        <w:t>D p</w:t>
      </w:r>
      <w:r w:rsidR="002A1AC9" w:rsidRPr="002A1AC9">
        <w:rPr>
          <w:rFonts w:ascii="Arial" w:hAnsi="Arial" w:cs="Arial"/>
          <w:b/>
          <w:bCs/>
          <w:i/>
          <w:iCs/>
          <w:sz w:val="24"/>
          <w:szCs w:val="24"/>
        </w:rPr>
        <w:t>řístavba dispečinku</w:t>
      </w:r>
      <w:r w:rsidRPr="002A1AC9">
        <w:rPr>
          <w:rFonts w:ascii="Arial" w:hAnsi="Arial" w:cs="Arial"/>
          <w:b/>
          <w:bCs/>
          <w:i/>
          <w:iCs/>
          <w:sz w:val="24"/>
          <w:szCs w:val="24"/>
        </w:rPr>
        <w:t>“</w:t>
      </w:r>
    </w:p>
    <w:p w14:paraId="1D571223" w14:textId="77777777" w:rsidR="001D51FC" w:rsidRPr="00A01C23" w:rsidRDefault="001D51FC" w:rsidP="001D51FC">
      <w:pPr>
        <w:spacing w:after="120" w:line="240" w:lineRule="auto"/>
        <w:rPr>
          <w:rFonts w:ascii="Arial" w:hAnsi="Arial" w:cs="Arial"/>
        </w:rPr>
      </w:pPr>
    </w:p>
    <w:p w14:paraId="305F7B71" w14:textId="77777777" w:rsidR="001D51FC" w:rsidRPr="00A01C23" w:rsidRDefault="001D51FC" w:rsidP="001D51FC">
      <w:pPr>
        <w:spacing w:after="120" w:line="240" w:lineRule="auto"/>
        <w:jc w:val="center"/>
        <w:rPr>
          <w:rFonts w:ascii="Arial" w:hAnsi="Arial" w:cs="Arial"/>
          <w:b/>
          <w:bCs/>
        </w:rPr>
      </w:pPr>
      <w:r w:rsidRPr="00A01C23">
        <w:rPr>
          <w:rFonts w:ascii="Arial" w:hAnsi="Arial" w:cs="Arial"/>
          <w:b/>
          <w:bCs/>
        </w:rPr>
        <w:t>III. Předmět smlouvy</w:t>
      </w:r>
    </w:p>
    <w:p w14:paraId="518097E0" w14:textId="08FE87E9" w:rsidR="002A1AC9" w:rsidRPr="002A1AC9" w:rsidRDefault="002A1AC9" w:rsidP="002A1AC9">
      <w:pPr>
        <w:pStyle w:val="Odstavecseseznamem"/>
        <w:numPr>
          <w:ilvl w:val="0"/>
          <w:numId w:val="10"/>
        </w:numPr>
        <w:rPr>
          <w:rFonts w:ascii="Arial" w:hAnsi="Arial" w:cs="Arial"/>
        </w:rPr>
      </w:pPr>
      <w:r w:rsidRPr="002A1AC9">
        <w:rPr>
          <w:rFonts w:ascii="Arial" w:hAnsi="Arial" w:cs="Arial"/>
        </w:rPr>
        <w:t xml:space="preserve">Předmětem </w:t>
      </w:r>
      <w:r w:rsidR="00CC1448">
        <w:rPr>
          <w:rFonts w:ascii="Arial" w:hAnsi="Arial" w:cs="Arial"/>
        </w:rPr>
        <w:t>smlouvy je provedení projekčních prací spolu s vyřízením stavebního povolení v zastoupení objednatele</w:t>
      </w:r>
      <w:r w:rsidR="00526E87">
        <w:rPr>
          <w:rFonts w:ascii="Arial" w:hAnsi="Arial" w:cs="Arial"/>
        </w:rPr>
        <w:t xml:space="preserve"> (dále jen </w:t>
      </w:r>
      <w:r w:rsidR="00526E87" w:rsidRPr="00526E87">
        <w:rPr>
          <w:rFonts w:ascii="Arial" w:hAnsi="Arial" w:cs="Arial"/>
          <w:i/>
          <w:iCs/>
        </w:rPr>
        <w:t>„</w:t>
      </w:r>
      <w:r w:rsidR="00526E87">
        <w:rPr>
          <w:rFonts w:ascii="Arial" w:hAnsi="Arial" w:cs="Arial"/>
          <w:i/>
          <w:iCs/>
        </w:rPr>
        <w:t>D</w:t>
      </w:r>
      <w:r w:rsidR="00526E87" w:rsidRPr="00526E87">
        <w:rPr>
          <w:rFonts w:ascii="Arial" w:hAnsi="Arial" w:cs="Arial"/>
          <w:i/>
          <w:iCs/>
        </w:rPr>
        <w:t>ílo“</w:t>
      </w:r>
      <w:r w:rsidR="00526E87">
        <w:rPr>
          <w:rFonts w:ascii="Arial" w:hAnsi="Arial" w:cs="Arial"/>
        </w:rPr>
        <w:t>)</w:t>
      </w:r>
      <w:r w:rsidRPr="002A1AC9">
        <w:rPr>
          <w:rFonts w:ascii="Arial" w:hAnsi="Arial" w:cs="Arial"/>
        </w:rPr>
        <w:t xml:space="preserve">. </w:t>
      </w:r>
    </w:p>
    <w:p w14:paraId="29196A49" w14:textId="78BD2144" w:rsidR="00CC1448" w:rsidRDefault="001D51FC" w:rsidP="001D51FC">
      <w:pPr>
        <w:pStyle w:val="Odstavecseseznamem"/>
        <w:numPr>
          <w:ilvl w:val="0"/>
          <w:numId w:val="10"/>
        </w:numPr>
        <w:spacing w:after="120" w:line="240" w:lineRule="auto"/>
        <w:jc w:val="both"/>
        <w:rPr>
          <w:rFonts w:ascii="Arial" w:hAnsi="Arial" w:cs="Arial"/>
          <w:bCs/>
        </w:rPr>
      </w:pPr>
      <w:r w:rsidRPr="00A01C23">
        <w:rPr>
          <w:rFonts w:ascii="Arial" w:hAnsi="Arial" w:cs="Arial"/>
          <w:bCs/>
        </w:rPr>
        <w:t>Podrobný rozsah prací</w:t>
      </w:r>
      <w:r w:rsidR="00CC1448">
        <w:rPr>
          <w:rFonts w:ascii="Arial" w:hAnsi="Arial" w:cs="Arial"/>
          <w:bCs/>
        </w:rPr>
        <w:t xml:space="preserve"> a technické parametry jsou uvedeny v odst. IV. </w:t>
      </w:r>
      <w:r w:rsidR="00526E87">
        <w:rPr>
          <w:rFonts w:ascii="Arial" w:hAnsi="Arial" w:cs="Arial"/>
          <w:bCs/>
        </w:rPr>
        <w:t>Technická s</w:t>
      </w:r>
      <w:r w:rsidR="00CC1448">
        <w:rPr>
          <w:rFonts w:ascii="Arial" w:hAnsi="Arial" w:cs="Arial"/>
          <w:bCs/>
        </w:rPr>
        <w:t>pecifikace, této smlouvy. Zhotovitel se zavazuje technické parametry dodržet. Případně navržené změny oproti Specifikaci budou s objednatelem písemně odsouhlaseny.</w:t>
      </w:r>
    </w:p>
    <w:p w14:paraId="6878CE87" w14:textId="77777777" w:rsidR="001D51FC" w:rsidRDefault="001D51FC" w:rsidP="001D51FC">
      <w:pPr>
        <w:spacing w:after="120" w:line="240" w:lineRule="auto"/>
        <w:rPr>
          <w:rFonts w:ascii="Arial" w:hAnsi="Arial" w:cs="Arial"/>
        </w:rPr>
      </w:pPr>
    </w:p>
    <w:p w14:paraId="27CEAD7E" w14:textId="6D92B6E7" w:rsidR="00CC1448" w:rsidRPr="00A01C23" w:rsidRDefault="00CC1448" w:rsidP="00CC1448">
      <w:pPr>
        <w:spacing w:after="120" w:line="240" w:lineRule="auto"/>
        <w:jc w:val="center"/>
        <w:rPr>
          <w:rFonts w:ascii="Arial" w:hAnsi="Arial" w:cs="Arial"/>
          <w:b/>
          <w:bCs/>
        </w:rPr>
      </w:pPr>
      <w:r w:rsidRPr="00A01C23">
        <w:rPr>
          <w:rFonts w:ascii="Arial" w:hAnsi="Arial" w:cs="Arial"/>
          <w:b/>
          <w:bCs/>
        </w:rPr>
        <w:t>I</w:t>
      </w:r>
      <w:r w:rsidR="00526E87">
        <w:rPr>
          <w:rFonts w:ascii="Arial" w:hAnsi="Arial" w:cs="Arial"/>
          <w:b/>
          <w:bCs/>
        </w:rPr>
        <w:t>V</w:t>
      </w:r>
      <w:r w:rsidRPr="00A01C23">
        <w:rPr>
          <w:rFonts w:ascii="Arial" w:hAnsi="Arial" w:cs="Arial"/>
          <w:b/>
          <w:bCs/>
        </w:rPr>
        <w:t xml:space="preserve">. </w:t>
      </w:r>
      <w:r>
        <w:rPr>
          <w:rFonts w:ascii="Arial" w:hAnsi="Arial" w:cs="Arial"/>
          <w:b/>
          <w:bCs/>
        </w:rPr>
        <w:t>Technická specifikace</w:t>
      </w:r>
    </w:p>
    <w:p w14:paraId="7C14D18E" w14:textId="77777777" w:rsidR="00CC1448" w:rsidRPr="00CC1448" w:rsidRDefault="00CC1448" w:rsidP="00CC1448">
      <w:pPr>
        <w:pStyle w:val="Odstavecseseznamem"/>
        <w:numPr>
          <w:ilvl w:val="0"/>
          <w:numId w:val="16"/>
        </w:numPr>
        <w:rPr>
          <w:rFonts w:ascii="Arial" w:hAnsi="Arial" w:cs="Arial"/>
        </w:rPr>
      </w:pPr>
      <w:bookmarkStart w:id="0" w:name="_Hlk150429400"/>
      <w:r w:rsidRPr="00CC1448">
        <w:rPr>
          <w:rFonts w:ascii="Arial" w:hAnsi="Arial" w:cs="Arial"/>
        </w:rPr>
        <w:t xml:space="preserve">Předmětem projekčních prací bude návrh (včetně vizualizace), statické posouzení a technické řešení (typ konstrukce, použité materiály) přístavby stávající správní budovy v areálu ČOV Krnov v rozsahu PD-DSP včetně vyřízení stavebního povolení. </w:t>
      </w:r>
    </w:p>
    <w:bookmarkEnd w:id="0"/>
    <w:p w14:paraId="45B835FD" w14:textId="2858FB72" w:rsidR="00CC1448" w:rsidRPr="00CC1448" w:rsidRDefault="00CC1448" w:rsidP="00CC1448">
      <w:pPr>
        <w:pStyle w:val="Odstavecseseznamem"/>
        <w:numPr>
          <w:ilvl w:val="0"/>
          <w:numId w:val="16"/>
        </w:numPr>
        <w:rPr>
          <w:rFonts w:ascii="Arial" w:hAnsi="Arial" w:cs="Arial"/>
        </w:rPr>
      </w:pPr>
      <w:r w:rsidRPr="00CC1448">
        <w:rPr>
          <w:rFonts w:ascii="Arial" w:hAnsi="Arial" w:cs="Arial"/>
        </w:rPr>
        <w:t>Vlastníkem budovy je Město Krnov, provozovatelem jsou Krnovské vodovody a kanalizace, s.r.o. (</w:t>
      </w:r>
      <w:r w:rsidR="00526E87">
        <w:rPr>
          <w:rFonts w:ascii="Arial" w:hAnsi="Arial" w:cs="Arial"/>
        </w:rPr>
        <w:t xml:space="preserve">dále jen </w:t>
      </w:r>
      <w:r w:rsidR="00526E87" w:rsidRPr="00526E87">
        <w:rPr>
          <w:rFonts w:ascii="Arial" w:hAnsi="Arial" w:cs="Arial"/>
          <w:i/>
          <w:iCs/>
        </w:rPr>
        <w:t>„</w:t>
      </w:r>
      <w:r w:rsidRPr="00526E87">
        <w:rPr>
          <w:rFonts w:ascii="Arial" w:hAnsi="Arial" w:cs="Arial"/>
          <w:i/>
          <w:iCs/>
        </w:rPr>
        <w:t>KVAK</w:t>
      </w:r>
      <w:r w:rsidR="00526E87" w:rsidRPr="00526E87">
        <w:rPr>
          <w:rFonts w:ascii="Arial" w:hAnsi="Arial" w:cs="Arial"/>
          <w:i/>
          <w:iCs/>
        </w:rPr>
        <w:t>“</w:t>
      </w:r>
      <w:r w:rsidRPr="00CC1448">
        <w:rPr>
          <w:rFonts w:ascii="Arial" w:hAnsi="Arial" w:cs="Arial"/>
        </w:rPr>
        <w:t>).</w:t>
      </w:r>
    </w:p>
    <w:p w14:paraId="6A9BF400" w14:textId="77777777" w:rsidR="00CC1448" w:rsidRDefault="00CC1448" w:rsidP="00CC1448">
      <w:pPr>
        <w:pStyle w:val="Odstavecseseznamem"/>
        <w:numPr>
          <w:ilvl w:val="0"/>
          <w:numId w:val="16"/>
        </w:numPr>
        <w:rPr>
          <w:rFonts w:ascii="Arial" w:hAnsi="Arial" w:cs="Arial"/>
        </w:rPr>
      </w:pPr>
      <w:r w:rsidRPr="00CC1448">
        <w:rPr>
          <w:rFonts w:ascii="Arial" w:hAnsi="Arial" w:cs="Arial"/>
        </w:rPr>
        <w:t xml:space="preserve">V navržené přístavbě se bude nacházet hlavní dispečink KVAK, ve zbývajícím prostoru bude přístupná pochozí terasa se zelenými prvky (zřejmě dřevěné květináče). Samotná přístavba bude situována do 2NP stávající budovy v místě, kde se v současnosti nachází střechy dvou garáží z 1NP. Půdorysný rozměr přístavby dispečinku 2NP by neměl být větší než první garáž 1NP. Součástí PD bude statický </w:t>
      </w:r>
      <w:proofErr w:type="gramStart"/>
      <w:r w:rsidRPr="00CC1448">
        <w:rPr>
          <w:rFonts w:ascii="Arial" w:hAnsi="Arial" w:cs="Arial"/>
        </w:rPr>
        <w:t>výpočet.</w:t>
      </w:r>
      <w:r>
        <w:rPr>
          <w:rFonts w:ascii="Arial" w:hAnsi="Arial" w:cs="Arial"/>
        </w:rPr>
        <w:t>¨</w:t>
      </w:r>
      <w:proofErr w:type="gramEnd"/>
    </w:p>
    <w:p w14:paraId="398D80AE" w14:textId="08601F43" w:rsidR="00CC1448" w:rsidRPr="00526E87" w:rsidRDefault="00CC1448" w:rsidP="00CC1448">
      <w:pPr>
        <w:pStyle w:val="Odstavecseseznamem"/>
        <w:numPr>
          <w:ilvl w:val="0"/>
          <w:numId w:val="16"/>
        </w:numPr>
        <w:rPr>
          <w:rFonts w:ascii="Arial" w:hAnsi="Arial" w:cs="Arial"/>
          <w:u w:val="single"/>
        </w:rPr>
      </w:pPr>
      <w:r w:rsidRPr="00526E87">
        <w:rPr>
          <w:rFonts w:ascii="Arial" w:hAnsi="Arial" w:cs="Arial"/>
          <w:u w:val="single"/>
        </w:rPr>
        <w:t>Technické parametry:</w:t>
      </w:r>
    </w:p>
    <w:p w14:paraId="428AD266" w14:textId="77777777" w:rsidR="00526E87" w:rsidRPr="00913F98" w:rsidRDefault="00526E87" w:rsidP="00526E87">
      <w:pPr>
        <w:pStyle w:val="Odstavecseseznamem"/>
        <w:numPr>
          <w:ilvl w:val="0"/>
          <w:numId w:val="19"/>
        </w:numPr>
        <w:spacing w:line="259" w:lineRule="auto"/>
        <w:rPr>
          <w:rFonts w:ascii="Arial" w:hAnsi="Arial" w:cs="Arial"/>
        </w:rPr>
      </w:pPr>
      <w:r w:rsidRPr="00913F98">
        <w:rPr>
          <w:rFonts w:ascii="Arial" w:hAnsi="Arial" w:cs="Arial"/>
        </w:rPr>
        <w:t>Rozměr přístavby půdorysně cca 6 x 8 m, tj. 48 m</w:t>
      </w:r>
      <w:r w:rsidRPr="00913F98">
        <w:rPr>
          <w:rFonts w:ascii="Arial" w:hAnsi="Arial" w:cs="Arial"/>
          <w:vertAlign w:val="superscript"/>
        </w:rPr>
        <w:t>2</w:t>
      </w:r>
      <w:r w:rsidRPr="00913F98">
        <w:rPr>
          <w:rFonts w:ascii="Arial" w:hAnsi="Arial" w:cs="Arial"/>
        </w:rPr>
        <w:t>, celková výška cca 3,5 m, terasa bude mít rozměr cca 6 x 10 m, tj. 60 m</w:t>
      </w:r>
      <w:r w:rsidRPr="00913F98">
        <w:rPr>
          <w:rFonts w:ascii="Arial" w:hAnsi="Arial" w:cs="Arial"/>
          <w:vertAlign w:val="superscript"/>
        </w:rPr>
        <w:t>2</w:t>
      </w:r>
      <w:r w:rsidRPr="00913F98">
        <w:rPr>
          <w:rFonts w:ascii="Arial" w:hAnsi="Arial" w:cs="Arial"/>
        </w:rPr>
        <w:t>.</w:t>
      </w:r>
    </w:p>
    <w:p w14:paraId="62B679C8" w14:textId="77777777" w:rsidR="00526E87" w:rsidRPr="00913F98" w:rsidRDefault="00526E87" w:rsidP="00526E87">
      <w:pPr>
        <w:pStyle w:val="Odstavecseseznamem"/>
        <w:numPr>
          <w:ilvl w:val="0"/>
          <w:numId w:val="19"/>
        </w:numPr>
        <w:spacing w:line="259" w:lineRule="auto"/>
        <w:rPr>
          <w:rFonts w:ascii="Arial" w:hAnsi="Arial" w:cs="Arial"/>
        </w:rPr>
      </w:pPr>
      <w:r w:rsidRPr="00913F98">
        <w:rPr>
          <w:rFonts w:ascii="Arial" w:hAnsi="Arial" w:cs="Arial"/>
        </w:rPr>
        <w:t>Typ konstrukce přístavby: lehká hliníková včetně tepelné izolace. S ohledem na splnění PENB.</w:t>
      </w:r>
    </w:p>
    <w:p w14:paraId="0D6AC89F" w14:textId="77777777" w:rsidR="00526E87" w:rsidRPr="00913F98" w:rsidRDefault="00526E87" w:rsidP="00526E87">
      <w:pPr>
        <w:pStyle w:val="Odstavecseseznamem"/>
        <w:numPr>
          <w:ilvl w:val="0"/>
          <w:numId w:val="19"/>
        </w:numPr>
        <w:spacing w:line="259" w:lineRule="auto"/>
        <w:rPr>
          <w:rFonts w:ascii="Arial" w:hAnsi="Arial" w:cs="Arial"/>
        </w:rPr>
      </w:pPr>
      <w:r w:rsidRPr="00913F98">
        <w:rPr>
          <w:rFonts w:ascii="Arial" w:hAnsi="Arial" w:cs="Arial"/>
        </w:rPr>
        <w:t>Zastřešení přístavby bude dle návrhu kovové nebo folie s vhodnou tepelnou izolací a spádem (např. mírná sedlová střecha). Střecha bude mít vhodný přesah.</w:t>
      </w:r>
    </w:p>
    <w:p w14:paraId="549F42DE" w14:textId="77777777" w:rsidR="00526E87" w:rsidRPr="00913F98" w:rsidRDefault="00526E87" w:rsidP="00526E87">
      <w:pPr>
        <w:pStyle w:val="Odstavecseseznamem"/>
        <w:numPr>
          <w:ilvl w:val="0"/>
          <w:numId w:val="19"/>
        </w:numPr>
        <w:tabs>
          <w:tab w:val="left" w:pos="1888"/>
        </w:tabs>
        <w:spacing w:line="259" w:lineRule="auto"/>
        <w:rPr>
          <w:rFonts w:ascii="Arial" w:hAnsi="Arial" w:cs="Arial"/>
        </w:rPr>
      </w:pPr>
      <w:r w:rsidRPr="00913F98">
        <w:rPr>
          <w:rFonts w:ascii="Arial" w:hAnsi="Arial" w:cs="Arial"/>
        </w:rPr>
        <w:lastRenderedPageBreak/>
        <w:t>Světlá výška uvnitř místnosti: min 2,60 m.</w:t>
      </w:r>
    </w:p>
    <w:p w14:paraId="7CD526F2" w14:textId="77777777" w:rsidR="00526E87" w:rsidRPr="00913F98" w:rsidRDefault="00526E87" w:rsidP="00526E87">
      <w:pPr>
        <w:pStyle w:val="Odstavecseseznamem"/>
        <w:numPr>
          <w:ilvl w:val="0"/>
          <w:numId w:val="19"/>
        </w:numPr>
        <w:tabs>
          <w:tab w:val="left" w:pos="1888"/>
        </w:tabs>
        <w:spacing w:line="259" w:lineRule="auto"/>
        <w:rPr>
          <w:rFonts w:ascii="Arial" w:hAnsi="Arial" w:cs="Arial"/>
        </w:rPr>
      </w:pPr>
      <w:r w:rsidRPr="00913F98">
        <w:rPr>
          <w:rFonts w:ascii="Arial" w:hAnsi="Arial" w:cs="Arial"/>
        </w:rPr>
        <w:t>Stropní podhled bude kazetový, bude obsahovat veškeré elektrické rozvody a zabudované LED osvětlení, součástí stropu bude přívod elektřiny pro data projektor a vývody vzduchotechniky.</w:t>
      </w:r>
    </w:p>
    <w:p w14:paraId="18440C20" w14:textId="77777777" w:rsidR="00526E87" w:rsidRPr="00913F98" w:rsidRDefault="00526E87" w:rsidP="00526E87">
      <w:pPr>
        <w:pStyle w:val="Odstavecseseznamem"/>
        <w:numPr>
          <w:ilvl w:val="0"/>
          <w:numId w:val="19"/>
        </w:numPr>
        <w:tabs>
          <w:tab w:val="left" w:pos="1888"/>
        </w:tabs>
        <w:spacing w:line="259" w:lineRule="auto"/>
        <w:rPr>
          <w:rFonts w:ascii="Arial" w:hAnsi="Arial" w:cs="Arial"/>
        </w:rPr>
      </w:pPr>
      <w:r w:rsidRPr="00913F98">
        <w:rPr>
          <w:rFonts w:ascii="Arial" w:hAnsi="Arial" w:cs="Arial"/>
        </w:rPr>
        <w:t>Součástí pláště přístavby budou min. 2 velkoformátová okna, která budou pevná, neotvíratelná. S ohledem na údržbu budou okna přístupná z vnější pochozí terasy.</w:t>
      </w:r>
    </w:p>
    <w:p w14:paraId="0591E4FF" w14:textId="77777777" w:rsidR="00526E87" w:rsidRPr="00913F98" w:rsidRDefault="00526E87" w:rsidP="00526E87">
      <w:pPr>
        <w:pStyle w:val="Odstavecseseznamem"/>
        <w:numPr>
          <w:ilvl w:val="0"/>
          <w:numId w:val="19"/>
        </w:numPr>
        <w:tabs>
          <w:tab w:val="left" w:pos="1888"/>
        </w:tabs>
        <w:spacing w:line="259" w:lineRule="auto"/>
        <w:rPr>
          <w:rFonts w:ascii="Arial" w:hAnsi="Arial" w:cs="Arial"/>
        </w:rPr>
      </w:pPr>
      <w:r w:rsidRPr="00913F98">
        <w:rPr>
          <w:rFonts w:ascii="Arial" w:hAnsi="Arial" w:cs="Arial"/>
        </w:rPr>
        <w:t>Větrání místnosti bude realizováno malými svislými okny, přiléhajícími k velkoformátovým, popř. nucené.</w:t>
      </w:r>
    </w:p>
    <w:p w14:paraId="490AB50C" w14:textId="77777777" w:rsidR="00526E87" w:rsidRPr="00913F98" w:rsidRDefault="00526E87" w:rsidP="00526E87">
      <w:pPr>
        <w:pStyle w:val="Odstavecseseznamem"/>
        <w:numPr>
          <w:ilvl w:val="0"/>
          <w:numId w:val="19"/>
        </w:numPr>
        <w:spacing w:line="259" w:lineRule="auto"/>
        <w:rPr>
          <w:rFonts w:ascii="Arial" w:hAnsi="Arial" w:cs="Arial"/>
        </w:rPr>
      </w:pPr>
      <w:r w:rsidRPr="00913F98">
        <w:rPr>
          <w:rFonts w:ascii="Arial" w:hAnsi="Arial" w:cs="Arial"/>
        </w:rPr>
        <w:t>Součástí návrhu bude osazení vhodně dimenzované klimatizační jednotky pro místnost dispečinku a za zdí přiléhající současnou serverovnu.</w:t>
      </w:r>
    </w:p>
    <w:p w14:paraId="3AD05FDB" w14:textId="77777777" w:rsidR="00526E87" w:rsidRPr="00913F98" w:rsidRDefault="00526E87" w:rsidP="00526E87">
      <w:pPr>
        <w:pStyle w:val="Odstavecseseznamem"/>
        <w:numPr>
          <w:ilvl w:val="0"/>
          <w:numId w:val="19"/>
        </w:numPr>
        <w:spacing w:line="259" w:lineRule="auto"/>
        <w:rPr>
          <w:rFonts w:ascii="Arial" w:hAnsi="Arial" w:cs="Arial"/>
        </w:rPr>
      </w:pPr>
      <w:r w:rsidRPr="00913F98">
        <w:rPr>
          <w:rFonts w:ascii="Arial" w:hAnsi="Arial" w:cs="Arial"/>
        </w:rPr>
        <w:t>Umístění elektrických zásuvek musí odpovídat způsobu využití, počtu a plánovanému umístění elektrických zařízení v místnosti (počet obrazovek na zdi 4-6 ks, počet monitorů na stole 5-6 ks + 3x PC, vše 220 V 16 A).</w:t>
      </w:r>
    </w:p>
    <w:p w14:paraId="66FA2DDF" w14:textId="77777777" w:rsidR="00526E87" w:rsidRPr="00913F98" w:rsidRDefault="00526E87" w:rsidP="00526E87">
      <w:pPr>
        <w:pStyle w:val="Odstavecseseznamem"/>
        <w:numPr>
          <w:ilvl w:val="0"/>
          <w:numId w:val="19"/>
        </w:numPr>
        <w:tabs>
          <w:tab w:val="left" w:pos="1888"/>
        </w:tabs>
        <w:spacing w:line="259" w:lineRule="auto"/>
        <w:rPr>
          <w:rFonts w:ascii="Arial" w:hAnsi="Arial" w:cs="Arial"/>
        </w:rPr>
      </w:pPr>
      <w:r w:rsidRPr="00913F98">
        <w:rPr>
          <w:rFonts w:ascii="Arial" w:hAnsi="Arial" w:cs="Arial"/>
        </w:rPr>
        <w:t>V místnosti nového dispečinku nebudou vyvedeny rozvody vody a odpadů.</w:t>
      </w:r>
    </w:p>
    <w:p w14:paraId="26BEB1A2" w14:textId="77777777" w:rsidR="00526E87" w:rsidRPr="00913F98" w:rsidRDefault="00526E87" w:rsidP="00526E87">
      <w:pPr>
        <w:pStyle w:val="Odstavecseseznamem"/>
        <w:numPr>
          <w:ilvl w:val="0"/>
          <w:numId w:val="19"/>
        </w:numPr>
        <w:tabs>
          <w:tab w:val="left" w:pos="1888"/>
        </w:tabs>
        <w:spacing w:line="259" w:lineRule="auto"/>
        <w:rPr>
          <w:rFonts w:ascii="Arial" w:hAnsi="Arial" w:cs="Arial"/>
        </w:rPr>
      </w:pPr>
      <w:r w:rsidRPr="00913F98">
        <w:rPr>
          <w:rFonts w:ascii="Arial" w:hAnsi="Arial" w:cs="Arial"/>
        </w:rPr>
        <w:t>Vytápění místnosti bude navrženo podlahové teplovodní.</w:t>
      </w:r>
    </w:p>
    <w:p w14:paraId="7CB163B9" w14:textId="77777777" w:rsidR="00526E87" w:rsidRPr="00913F98" w:rsidRDefault="00526E87" w:rsidP="00526E87">
      <w:pPr>
        <w:pStyle w:val="Odstavecseseznamem"/>
        <w:numPr>
          <w:ilvl w:val="0"/>
          <w:numId w:val="19"/>
        </w:numPr>
        <w:tabs>
          <w:tab w:val="left" w:pos="1888"/>
        </w:tabs>
        <w:spacing w:line="259" w:lineRule="auto"/>
        <w:rPr>
          <w:rFonts w:ascii="Arial" w:hAnsi="Arial" w:cs="Arial"/>
        </w:rPr>
      </w:pPr>
      <w:r w:rsidRPr="00913F98">
        <w:rPr>
          <w:rFonts w:ascii="Arial" w:hAnsi="Arial" w:cs="Arial"/>
        </w:rPr>
        <w:t>Podlahová krytina v místnosti bude vinylová, vhodná pro použití s podlahovým topením.</w:t>
      </w:r>
    </w:p>
    <w:p w14:paraId="3C4BA22C" w14:textId="77777777" w:rsidR="00526E87" w:rsidRPr="00913F98" w:rsidRDefault="00526E87" w:rsidP="00526E87">
      <w:pPr>
        <w:pStyle w:val="Odstavecseseznamem"/>
        <w:numPr>
          <w:ilvl w:val="0"/>
          <w:numId w:val="19"/>
        </w:numPr>
        <w:tabs>
          <w:tab w:val="left" w:pos="1888"/>
        </w:tabs>
        <w:spacing w:line="259" w:lineRule="auto"/>
        <w:rPr>
          <w:rFonts w:ascii="Arial" w:hAnsi="Arial" w:cs="Arial"/>
        </w:rPr>
      </w:pPr>
      <w:r w:rsidRPr="00913F98">
        <w:rPr>
          <w:rFonts w:ascii="Arial" w:hAnsi="Arial" w:cs="Arial"/>
        </w:rPr>
        <w:t>Krytina terasy bude pochozí modřínový rošt, veškeré zábradlí terasy bude nerezové.</w:t>
      </w:r>
    </w:p>
    <w:p w14:paraId="3C995677" w14:textId="77777777" w:rsidR="00526E87" w:rsidRPr="00913F98" w:rsidRDefault="00526E87" w:rsidP="00526E87">
      <w:pPr>
        <w:pStyle w:val="Odstavecseseznamem"/>
        <w:numPr>
          <w:ilvl w:val="0"/>
          <w:numId w:val="19"/>
        </w:numPr>
        <w:tabs>
          <w:tab w:val="left" w:pos="1888"/>
        </w:tabs>
        <w:spacing w:line="259" w:lineRule="auto"/>
        <w:rPr>
          <w:rFonts w:ascii="Arial" w:hAnsi="Arial" w:cs="Arial"/>
        </w:rPr>
      </w:pPr>
      <w:r w:rsidRPr="00913F98">
        <w:rPr>
          <w:rFonts w:ascii="Arial" w:hAnsi="Arial" w:cs="Arial"/>
        </w:rPr>
        <w:t xml:space="preserve">Přístup do nového dispečinku bude stávajícími dveřmi, které nyní slouží k přístupu na střechu garáží. </w:t>
      </w:r>
    </w:p>
    <w:p w14:paraId="6196DCF5" w14:textId="77777777" w:rsidR="00526E87" w:rsidRPr="00913F98" w:rsidRDefault="00526E87" w:rsidP="00526E87">
      <w:pPr>
        <w:pStyle w:val="Odstavecseseznamem"/>
        <w:numPr>
          <w:ilvl w:val="0"/>
          <w:numId w:val="19"/>
        </w:numPr>
        <w:spacing w:line="259" w:lineRule="auto"/>
        <w:rPr>
          <w:rFonts w:ascii="Arial" w:hAnsi="Arial" w:cs="Arial"/>
        </w:rPr>
      </w:pPr>
      <w:r w:rsidRPr="00913F98">
        <w:rPr>
          <w:rFonts w:ascii="Arial" w:hAnsi="Arial" w:cs="Arial"/>
        </w:rPr>
        <w:t>Přístup na vnější terasu bude přes místnost nového dispečinku dveřmi ve vnějším plášti přístavby. Druhý přístup bude po nově navrženém kovovém schodišti z exteriéru na terasu v 2NP. Schodiště bude také sloužit jako druhá evakuační cesta.</w:t>
      </w:r>
    </w:p>
    <w:p w14:paraId="73A79903" w14:textId="77777777" w:rsidR="00526E87" w:rsidRPr="00913F98" w:rsidRDefault="00526E87" w:rsidP="00526E87">
      <w:pPr>
        <w:pStyle w:val="Odstavecseseznamem"/>
        <w:numPr>
          <w:ilvl w:val="0"/>
          <w:numId w:val="19"/>
        </w:numPr>
        <w:spacing w:line="259" w:lineRule="auto"/>
        <w:rPr>
          <w:rFonts w:ascii="Arial" w:hAnsi="Arial" w:cs="Arial"/>
        </w:rPr>
      </w:pPr>
      <w:r w:rsidRPr="00913F98">
        <w:rPr>
          <w:rFonts w:ascii="Arial" w:hAnsi="Arial" w:cs="Arial"/>
        </w:rPr>
        <w:t>Přístup na střechu správní budovy z terasy musí být zachován. Bude osazen nový nerezový žebřík na vnější zdi správní budovy s přístupem z terasy.</w:t>
      </w:r>
    </w:p>
    <w:p w14:paraId="7FA60B83" w14:textId="77777777" w:rsidR="00526E87" w:rsidRPr="00913F98" w:rsidRDefault="00526E87" w:rsidP="00526E87">
      <w:pPr>
        <w:pStyle w:val="Odstavecseseznamem"/>
        <w:numPr>
          <w:ilvl w:val="0"/>
          <w:numId w:val="19"/>
        </w:numPr>
        <w:spacing w:line="259" w:lineRule="auto"/>
        <w:rPr>
          <w:rFonts w:ascii="Arial" w:hAnsi="Arial" w:cs="Arial"/>
        </w:rPr>
      </w:pPr>
      <w:r w:rsidRPr="00913F98">
        <w:rPr>
          <w:rFonts w:ascii="Arial" w:hAnsi="Arial" w:cs="Arial"/>
        </w:rPr>
        <w:t>Projektant musí zohlednit přirozené osvětlení místnosti vzhledem k denní době a vnitřnímu situování mobiliáře a vybavení (aby nedocházelo k osvitu monitorů). Dispečer musí mít dobrý výhled a nesmí sedět zády ke vstupním dveřím z hlavní budovy Součástí návrhu bude návrh vnitřních či vnějších žaluzií.</w:t>
      </w:r>
    </w:p>
    <w:p w14:paraId="20149182" w14:textId="77777777" w:rsidR="00526E87" w:rsidRPr="00913F98" w:rsidRDefault="00526E87" w:rsidP="00526E87">
      <w:pPr>
        <w:pStyle w:val="Odstavecseseznamem"/>
        <w:numPr>
          <w:ilvl w:val="0"/>
          <w:numId w:val="19"/>
        </w:numPr>
        <w:spacing w:line="259" w:lineRule="auto"/>
        <w:rPr>
          <w:rFonts w:ascii="Arial" w:hAnsi="Arial" w:cs="Arial"/>
        </w:rPr>
      </w:pPr>
      <w:r w:rsidRPr="00913F98">
        <w:rPr>
          <w:rFonts w:ascii="Arial" w:hAnsi="Arial" w:cs="Arial"/>
        </w:rPr>
        <w:t>Projekt bude počítat s budoucím plánovaným zateplením celé administrativní budovy EPS 16-20 mm. PD bude řešit napojení nové a původní konstrukce v detailech.</w:t>
      </w:r>
    </w:p>
    <w:p w14:paraId="501EF7E0" w14:textId="77777777" w:rsidR="00526E87" w:rsidRPr="00913F98" w:rsidRDefault="00526E87" w:rsidP="00526E87">
      <w:pPr>
        <w:pStyle w:val="Odstavecseseznamem"/>
        <w:numPr>
          <w:ilvl w:val="0"/>
          <w:numId w:val="19"/>
        </w:numPr>
        <w:tabs>
          <w:tab w:val="left" w:pos="1888"/>
        </w:tabs>
        <w:spacing w:line="259" w:lineRule="auto"/>
        <w:rPr>
          <w:rFonts w:ascii="Arial" w:hAnsi="Arial" w:cs="Arial"/>
        </w:rPr>
      </w:pPr>
      <w:r w:rsidRPr="00913F98">
        <w:rPr>
          <w:rFonts w:ascii="Arial" w:hAnsi="Arial" w:cs="Arial"/>
        </w:rPr>
        <w:t>Cílem projektu je navrhnout moderní dispečink jako důstojné pracovní prostředí pro zaměstnance s provozem 24/7, a také jako prostor pro prezentaci fungování městské společnosti KVAK obchodním partnerům a veřejnosti.</w:t>
      </w:r>
    </w:p>
    <w:p w14:paraId="5D871B34" w14:textId="1C3DA425" w:rsidR="00526E87" w:rsidRPr="00526E87" w:rsidRDefault="00526E87" w:rsidP="00526E87">
      <w:pPr>
        <w:pStyle w:val="Odstavecseseznamem"/>
        <w:numPr>
          <w:ilvl w:val="0"/>
          <w:numId w:val="16"/>
        </w:numPr>
        <w:rPr>
          <w:rFonts w:ascii="Arial" w:hAnsi="Arial" w:cs="Arial"/>
          <w:u w:val="single"/>
        </w:rPr>
      </w:pPr>
      <w:r w:rsidRPr="00526E87">
        <w:rPr>
          <w:rFonts w:ascii="Arial" w:hAnsi="Arial" w:cs="Arial"/>
          <w:u w:val="single"/>
        </w:rPr>
        <w:t>Rozsah odevzdání PD:</w:t>
      </w:r>
    </w:p>
    <w:p w14:paraId="6CACD27E" w14:textId="77777777" w:rsidR="00526E87" w:rsidRPr="00913F98" w:rsidRDefault="00526E87" w:rsidP="00526E87">
      <w:pPr>
        <w:pStyle w:val="Odstavecseseznamem"/>
        <w:numPr>
          <w:ilvl w:val="0"/>
          <w:numId w:val="20"/>
        </w:numPr>
        <w:tabs>
          <w:tab w:val="left" w:pos="1888"/>
        </w:tabs>
        <w:spacing w:line="259" w:lineRule="auto"/>
        <w:rPr>
          <w:rFonts w:ascii="Arial" w:hAnsi="Arial" w:cs="Arial"/>
        </w:rPr>
      </w:pPr>
      <w:r w:rsidRPr="00913F98">
        <w:rPr>
          <w:rFonts w:ascii="Arial" w:hAnsi="Arial" w:cs="Arial"/>
        </w:rPr>
        <w:t>5x tištěná PD + digitální data včetně výkresů (formáty *PDF, *DXF, *DWG)</w:t>
      </w:r>
    </w:p>
    <w:p w14:paraId="3D140AB5" w14:textId="77777777" w:rsidR="00526E87" w:rsidRPr="00913F98" w:rsidRDefault="00526E87" w:rsidP="00526E87">
      <w:pPr>
        <w:pStyle w:val="Odstavecseseznamem"/>
        <w:numPr>
          <w:ilvl w:val="0"/>
          <w:numId w:val="20"/>
        </w:numPr>
        <w:tabs>
          <w:tab w:val="left" w:pos="1888"/>
        </w:tabs>
        <w:spacing w:line="259" w:lineRule="auto"/>
        <w:rPr>
          <w:rFonts w:ascii="Arial" w:hAnsi="Arial" w:cs="Arial"/>
        </w:rPr>
      </w:pPr>
      <w:r w:rsidRPr="00913F98">
        <w:rPr>
          <w:rFonts w:ascii="Arial" w:hAnsi="Arial" w:cs="Arial"/>
        </w:rPr>
        <w:t>Oceněný a slepý stavební rozpočet (formát *XLSX)</w:t>
      </w:r>
    </w:p>
    <w:p w14:paraId="44EBA0FD" w14:textId="77777777" w:rsidR="00526E87" w:rsidRPr="00913F98" w:rsidRDefault="00526E87" w:rsidP="00526E87">
      <w:pPr>
        <w:pStyle w:val="Odstavecseseznamem"/>
        <w:numPr>
          <w:ilvl w:val="0"/>
          <w:numId w:val="20"/>
        </w:numPr>
        <w:tabs>
          <w:tab w:val="left" w:pos="1888"/>
        </w:tabs>
        <w:spacing w:line="259" w:lineRule="auto"/>
        <w:rPr>
          <w:rFonts w:ascii="Arial" w:hAnsi="Arial" w:cs="Arial"/>
        </w:rPr>
      </w:pPr>
      <w:r w:rsidRPr="00913F98">
        <w:rPr>
          <w:rFonts w:ascii="Arial" w:hAnsi="Arial" w:cs="Arial"/>
        </w:rPr>
        <w:t>3D vizualizace interiéru a exteriéru přístavby</w:t>
      </w:r>
    </w:p>
    <w:p w14:paraId="3787B80E" w14:textId="07705F1D" w:rsidR="00526E87" w:rsidRPr="00526E87" w:rsidRDefault="00526E87" w:rsidP="00526E87">
      <w:pPr>
        <w:pStyle w:val="Odstavecseseznamem"/>
        <w:numPr>
          <w:ilvl w:val="0"/>
          <w:numId w:val="16"/>
        </w:numPr>
        <w:rPr>
          <w:rFonts w:ascii="Arial" w:hAnsi="Arial" w:cs="Arial"/>
          <w:u w:val="single"/>
        </w:rPr>
      </w:pPr>
      <w:r w:rsidRPr="00526E87">
        <w:rPr>
          <w:rFonts w:ascii="Arial" w:hAnsi="Arial" w:cs="Arial"/>
          <w:u w:val="single"/>
        </w:rPr>
        <w:t>Další požadavky:</w:t>
      </w:r>
    </w:p>
    <w:p w14:paraId="226CDADD" w14:textId="77777777" w:rsidR="00526E87" w:rsidRPr="00913F98" w:rsidRDefault="00526E87" w:rsidP="00526E87">
      <w:pPr>
        <w:pStyle w:val="Odstavecseseznamem"/>
        <w:numPr>
          <w:ilvl w:val="0"/>
          <w:numId w:val="21"/>
        </w:numPr>
        <w:spacing w:line="259" w:lineRule="auto"/>
        <w:rPr>
          <w:rFonts w:ascii="Arial" w:hAnsi="Arial" w:cs="Arial"/>
        </w:rPr>
      </w:pPr>
      <w:r w:rsidRPr="00913F98">
        <w:rPr>
          <w:rFonts w:ascii="Arial" w:hAnsi="Arial" w:cs="Arial"/>
        </w:rPr>
        <w:t>Požadovaný počet výrobních výborů za účelem projednání a upřesnění projektové přípravy: min 3, přičemž z každého výrobního výboru bude projektantem vypracován zápis.</w:t>
      </w:r>
    </w:p>
    <w:p w14:paraId="4515143F" w14:textId="77777777" w:rsidR="00526E87" w:rsidRPr="00913F98" w:rsidRDefault="00526E87" w:rsidP="00526E87">
      <w:pPr>
        <w:pStyle w:val="Odstavecseseznamem"/>
        <w:numPr>
          <w:ilvl w:val="0"/>
          <w:numId w:val="21"/>
        </w:numPr>
        <w:spacing w:line="259" w:lineRule="auto"/>
        <w:rPr>
          <w:rFonts w:ascii="Arial" w:hAnsi="Arial" w:cs="Arial"/>
        </w:rPr>
      </w:pPr>
      <w:r w:rsidRPr="00913F98">
        <w:rPr>
          <w:rFonts w:ascii="Arial" w:hAnsi="Arial" w:cs="Arial"/>
        </w:rPr>
        <w:t>Součástí zakázky bude také zajištění stavebního povolení u příslušného stavebního úřadu v zastoupení objednatele.</w:t>
      </w:r>
    </w:p>
    <w:p w14:paraId="7D980002" w14:textId="589207CD" w:rsidR="001D51FC" w:rsidRPr="00A01C23" w:rsidRDefault="001D51FC" w:rsidP="001D51FC">
      <w:pPr>
        <w:spacing w:after="120" w:line="240" w:lineRule="auto"/>
        <w:jc w:val="center"/>
        <w:rPr>
          <w:rFonts w:ascii="Arial" w:hAnsi="Arial" w:cs="Arial"/>
          <w:b/>
          <w:bCs/>
        </w:rPr>
      </w:pPr>
      <w:r w:rsidRPr="00A01C23">
        <w:rPr>
          <w:rFonts w:ascii="Arial" w:hAnsi="Arial" w:cs="Arial"/>
          <w:b/>
          <w:bCs/>
        </w:rPr>
        <w:t>V. Celková cena</w:t>
      </w:r>
      <w:r w:rsidR="00526E87">
        <w:rPr>
          <w:rFonts w:ascii="Arial" w:hAnsi="Arial" w:cs="Arial"/>
          <w:b/>
          <w:bCs/>
        </w:rPr>
        <w:t xml:space="preserve"> za Dílo</w:t>
      </w:r>
    </w:p>
    <w:p w14:paraId="5B84AF93" w14:textId="241A8D4F" w:rsidR="00F22397" w:rsidRPr="00526E87" w:rsidRDefault="00526E87" w:rsidP="00526E87">
      <w:pPr>
        <w:pStyle w:val="Odstavecseseznamem"/>
        <w:numPr>
          <w:ilvl w:val="0"/>
          <w:numId w:val="22"/>
        </w:numPr>
        <w:spacing w:after="120" w:line="240" w:lineRule="auto"/>
        <w:rPr>
          <w:rFonts w:ascii="Arial" w:hAnsi="Arial" w:cs="Arial"/>
        </w:rPr>
      </w:pPr>
      <w:r w:rsidRPr="00526E87">
        <w:rPr>
          <w:rFonts w:ascii="Arial" w:hAnsi="Arial" w:cs="Arial"/>
        </w:rPr>
        <w:t>Celková cena za Dílo činí:</w:t>
      </w:r>
      <w:r w:rsidRPr="00526E87">
        <w:rPr>
          <w:rFonts w:ascii="Arial" w:hAnsi="Arial" w:cs="Arial"/>
        </w:rPr>
        <w:tab/>
      </w:r>
      <w:r w:rsidRPr="00526E87">
        <w:rPr>
          <w:rFonts w:ascii="Arial" w:hAnsi="Arial" w:cs="Arial"/>
          <w:highlight w:val="yellow"/>
          <w:u w:val="single"/>
        </w:rPr>
        <w:t>………</w:t>
      </w:r>
      <w:r>
        <w:rPr>
          <w:rFonts w:ascii="Arial" w:hAnsi="Arial" w:cs="Arial"/>
          <w:highlight w:val="yellow"/>
          <w:u w:val="single"/>
        </w:rPr>
        <w:t>………</w:t>
      </w:r>
      <w:r w:rsidRPr="00526E87">
        <w:rPr>
          <w:rFonts w:ascii="Arial" w:hAnsi="Arial" w:cs="Arial"/>
          <w:highlight w:val="yellow"/>
          <w:u w:val="single"/>
        </w:rPr>
        <w:t>………</w:t>
      </w:r>
      <w:proofErr w:type="gramStart"/>
      <w:r w:rsidRPr="00526E87">
        <w:rPr>
          <w:rFonts w:ascii="Arial" w:hAnsi="Arial" w:cs="Arial"/>
          <w:highlight w:val="yellow"/>
          <w:u w:val="single"/>
        </w:rPr>
        <w:t>…….</w:t>
      </w:r>
      <w:proofErr w:type="gramEnd"/>
      <w:r w:rsidRPr="00526E87">
        <w:rPr>
          <w:rFonts w:ascii="Arial" w:hAnsi="Arial" w:cs="Arial"/>
          <w:highlight w:val="yellow"/>
          <w:u w:val="single"/>
        </w:rPr>
        <w:t>…..</w:t>
      </w:r>
      <w:r w:rsidR="001D51FC" w:rsidRPr="00526E87">
        <w:rPr>
          <w:rFonts w:ascii="Arial" w:hAnsi="Arial" w:cs="Arial"/>
          <w:u w:val="single"/>
        </w:rPr>
        <w:t xml:space="preserve"> </w:t>
      </w:r>
      <w:r w:rsidR="001D51FC" w:rsidRPr="00526E87">
        <w:rPr>
          <w:rFonts w:ascii="Arial" w:hAnsi="Arial" w:cs="Arial"/>
          <w:b/>
          <w:bCs/>
          <w:u w:val="single"/>
        </w:rPr>
        <w:t>Kč</w:t>
      </w:r>
      <w:r w:rsidR="0016154B" w:rsidRPr="00526E87">
        <w:rPr>
          <w:rFonts w:ascii="Arial" w:hAnsi="Arial" w:cs="Arial"/>
          <w:b/>
          <w:bCs/>
          <w:u w:val="single"/>
        </w:rPr>
        <w:t xml:space="preserve"> bez DPH</w:t>
      </w:r>
      <w:r w:rsidR="001D51FC" w:rsidRPr="00526E87">
        <w:rPr>
          <w:rFonts w:ascii="Arial" w:hAnsi="Arial" w:cs="Arial"/>
          <w:b/>
          <w:bCs/>
          <w:u w:val="single"/>
        </w:rPr>
        <w:t xml:space="preserve"> </w:t>
      </w:r>
    </w:p>
    <w:p w14:paraId="33F49B0A" w14:textId="77777777" w:rsidR="00526E87" w:rsidRPr="00526E87" w:rsidRDefault="00526E87" w:rsidP="00526E87">
      <w:pPr>
        <w:pStyle w:val="Odstavecseseznamem"/>
        <w:numPr>
          <w:ilvl w:val="0"/>
          <w:numId w:val="22"/>
        </w:numPr>
        <w:spacing w:after="120" w:line="240" w:lineRule="auto"/>
        <w:rPr>
          <w:rFonts w:ascii="Arial" w:hAnsi="Arial" w:cs="Arial"/>
        </w:rPr>
      </w:pPr>
      <w:r w:rsidRPr="00526E87">
        <w:rPr>
          <w:rFonts w:ascii="Arial" w:hAnsi="Arial" w:cs="Arial"/>
        </w:rPr>
        <w:t xml:space="preserve">Dílo dle této Smlouvy bude splatné jako celek po </w:t>
      </w:r>
      <w:r>
        <w:rPr>
          <w:rFonts w:ascii="Arial" w:hAnsi="Arial" w:cs="Arial"/>
        </w:rPr>
        <w:t xml:space="preserve">nabytí právní moci </w:t>
      </w:r>
      <w:r w:rsidRPr="00526E87">
        <w:rPr>
          <w:rFonts w:ascii="Arial" w:hAnsi="Arial" w:cs="Arial"/>
        </w:rPr>
        <w:t>stavebního povolení.</w:t>
      </w:r>
    </w:p>
    <w:p w14:paraId="3CB3777D" w14:textId="1229A6A9" w:rsidR="001D51FC" w:rsidRPr="00526E87" w:rsidRDefault="001D51FC" w:rsidP="00526E87">
      <w:pPr>
        <w:pStyle w:val="Odstavecseseznamem"/>
        <w:numPr>
          <w:ilvl w:val="0"/>
          <w:numId w:val="22"/>
        </w:numPr>
        <w:spacing w:after="120" w:line="240" w:lineRule="auto"/>
        <w:rPr>
          <w:rFonts w:ascii="Arial" w:hAnsi="Arial" w:cs="Arial"/>
          <w:bCs/>
          <w:u w:val="single"/>
        </w:rPr>
      </w:pPr>
      <w:r w:rsidRPr="00526E87">
        <w:rPr>
          <w:rFonts w:ascii="Arial" w:hAnsi="Arial" w:cs="Arial"/>
          <w:bCs/>
        </w:rPr>
        <w:t>Ve faktuře vždy uvádějte číslo smlouvy, dobu splatnosti 14 dní, způsob úhrady – převodem a zasílejte na adresu sídla objednatele. Faktura – daňový doklad musí obsahovat veškeré náležitosti dle zák. č. 235/2004 Sb. O dani z přidané hodnoty, ve znění pozdějších předpisů.</w:t>
      </w:r>
    </w:p>
    <w:p w14:paraId="1472D960" w14:textId="77777777" w:rsidR="00526E87" w:rsidRDefault="00526E87" w:rsidP="001D51FC">
      <w:pPr>
        <w:spacing w:after="120" w:line="240" w:lineRule="auto"/>
        <w:jc w:val="center"/>
        <w:rPr>
          <w:rFonts w:ascii="Arial" w:hAnsi="Arial" w:cs="Arial"/>
          <w:b/>
          <w:bCs/>
        </w:rPr>
      </w:pPr>
    </w:p>
    <w:p w14:paraId="13493D44" w14:textId="49EC973D" w:rsidR="001D51FC" w:rsidRPr="00A01C23" w:rsidRDefault="001D51FC" w:rsidP="001D51FC">
      <w:pPr>
        <w:spacing w:after="120" w:line="240" w:lineRule="auto"/>
        <w:jc w:val="center"/>
        <w:rPr>
          <w:rFonts w:ascii="Arial" w:hAnsi="Arial" w:cs="Arial"/>
          <w:b/>
          <w:bCs/>
        </w:rPr>
      </w:pPr>
      <w:r w:rsidRPr="00A01C23">
        <w:rPr>
          <w:rFonts w:ascii="Arial" w:hAnsi="Arial" w:cs="Arial"/>
          <w:b/>
          <w:bCs/>
        </w:rPr>
        <w:t>V</w:t>
      </w:r>
      <w:r w:rsidR="00526E87">
        <w:rPr>
          <w:rFonts w:ascii="Arial" w:hAnsi="Arial" w:cs="Arial"/>
          <w:b/>
          <w:bCs/>
        </w:rPr>
        <w:t>I</w:t>
      </w:r>
      <w:r w:rsidRPr="00A01C23">
        <w:rPr>
          <w:rFonts w:ascii="Arial" w:hAnsi="Arial" w:cs="Arial"/>
          <w:b/>
          <w:bCs/>
        </w:rPr>
        <w:t>. Termín realizace</w:t>
      </w:r>
    </w:p>
    <w:p w14:paraId="5287B307" w14:textId="43B57941" w:rsidR="00526E87" w:rsidRDefault="00CC1448" w:rsidP="001D51FC">
      <w:pPr>
        <w:spacing w:after="120" w:line="240" w:lineRule="auto"/>
        <w:ind w:left="708"/>
        <w:rPr>
          <w:rFonts w:ascii="Arial" w:hAnsi="Arial" w:cs="Arial"/>
          <w:u w:val="single"/>
        </w:rPr>
      </w:pPr>
      <w:r>
        <w:rPr>
          <w:rFonts w:ascii="Arial" w:hAnsi="Arial" w:cs="Arial"/>
          <w:u w:val="single"/>
        </w:rPr>
        <w:t>Projekční práce o</w:t>
      </w:r>
      <w:r w:rsidR="001D51FC" w:rsidRPr="002C6080">
        <w:rPr>
          <w:rFonts w:ascii="Arial" w:hAnsi="Arial" w:cs="Arial"/>
          <w:u w:val="single"/>
        </w:rPr>
        <w:t xml:space="preserve">d </w:t>
      </w:r>
      <w:r w:rsidR="00AB0520">
        <w:rPr>
          <w:rFonts w:ascii="Arial" w:hAnsi="Arial" w:cs="Arial"/>
          <w:u w:val="single"/>
        </w:rPr>
        <w:t>podpisu smlouvy</w:t>
      </w:r>
      <w:r>
        <w:rPr>
          <w:rFonts w:ascii="Arial" w:hAnsi="Arial" w:cs="Arial"/>
          <w:u w:val="single"/>
        </w:rPr>
        <w:t xml:space="preserve"> do 3</w:t>
      </w:r>
      <w:r w:rsidR="00AB0520">
        <w:rPr>
          <w:rFonts w:ascii="Arial" w:hAnsi="Arial" w:cs="Arial"/>
          <w:u w:val="single"/>
        </w:rPr>
        <w:t>1</w:t>
      </w:r>
      <w:r>
        <w:rPr>
          <w:rFonts w:ascii="Arial" w:hAnsi="Arial" w:cs="Arial"/>
          <w:u w:val="single"/>
        </w:rPr>
        <w:t>.</w:t>
      </w:r>
      <w:r w:rsidR="00AB0520">
        <w:rPr>
          <w:rFonts w:ascii="Arial" w:hAnsi="Arial" w:cs="Arial"/>
          <w:u w:val="single"/>
        </w:rPr>
        <w:t xml:space="preserve"> </w:t>
      </w:r>
      <w:r>
        <w:rPr>
          <w:rFonts w:ascii="Arial" w:hAnsi="Arial" w:cs="Arial"/>
          <w:u w:val="single"/>
        </w:rPr>
        <w:t xml:space="preserve">5. 2024. Vyřízení stavebního povolení do 31. 12. 2024. </w:t>
      </w:r>
    </w:p>
    <w:p w14:paraId="12C643E0" w14:textId="77777777" w:rsidR="001D51FC" w:rsidRDefault="001D51FC" w:rsidP="001D51FC">
      <w:pPr>
        <w:spacing w:after="120" w:line="240" w:lineRule="auto"/>
        <w:jc w:val="center"/>
        <w:rPr>
          <w:rFonts w:ascii="Arial" w:hAnsi="Arial" w:cs="Arial"/>
          <w:b/>
          <w:bCs/>
        </w:rPr>
      </w:pPr>
    </w:p>
    <w:p w14:paraId="5B26AC55" w14:textId="64D6875B" w:rsidR="001D51FC" w:rsidRPr="00A01C23" w:rsidRDefault="001D51FC" w:rsidP="001D51FC">
      <w:pPr>
        <w:spacing w:after="120" w:line="240" w:lineRule="auto"/>
        <w:jc w:val="center"/>
        <w:rPr>
          <w:rFonts w:ascii="Arial" w:hAnsi="Arial" w:cs="Arial"/>
          <w:b/>
          <w:bCs/>
        </w:rPr>
      </w:pPr>
      <w:r w:rsidRPr="00A01C23">
        <w:rPr>
          <w:rFonts w:ascii="Arial" w:hAnsi="Arial" w:cs="Arial"/>
          <w:b/>
          <w:bCs/>
        </w:rPr>
        <w:t>V</w:t>
      </w:r>
      <w:r w:rsidR="00526E87">
        <w:rPr>
          <w:rFonts w:ascii="Arial" w:hAnsi="Arial" w:cs="Arial"/>
          <w:b/>
          <w:bCs/>
        </w:rPr>
        <w:t>I</w:t>
      </w:r>
      <w:r w:rsidRPr="00A01C23">
        <w:rPr>
          <w:rFonts w:ascii="Arial" w:hAnsi="Arial" w:cs="Arial"/>
          <w:b/>
          <w:bCs/>
        </w:rPr>
        <w:t xml:space="preserve">I. </w:t>
      </w:r>
      <w:r>
        <w:rPr>
          <w:rFonts w:ascii="Arial" w:hAnsi="Arial" w:cs="Arial"/>
          <w:b/>
          <w:bCs/>
        </w:rPr>
        <w:t>Ostatní ujednání</w:t>
      </w:r>
    </w:p>
    <w:p w14:paraId="75AE2F6A" w14:textId="77777777" w:rsidR="001D51FC" w:rsidRPr="00A01C23" w:rsidRDefault="001D51FC" w:rsidP="001D51FC">
      <w:pPr>
        <w:pStyle w:val="Odstavecseseznamem"/>
        <w:numPr>
          <w:ilvl w:val="0"/>
          <w:numId w:val="9"/>
        </w:numPr>
        <w:spacing w:after="120" w:line="240" w:lineRule="auto"/>
        <w:jc w:val="both"/>
        <w:rPr>
          <w:rFonts w:ascii="Arial" w:hAnsi="Arial" w:cs="Arial"/>
        </w:rPr>
      </w:pPr>
      <w:r w:rsidRPr="00A01C23">
        <w:rPr>
          <w:rFonts w:ascii="Arial" w:hAnsi="Arial" w:cs="Arial"/>
        </w:rPr>
        <w:t xml:space="preserve">O předání </w:t>
      </w:r>
      <w:r>
        <w:rPr>
          <w:rFonts w:ascii="Arial" w:hAnsi="Arial" w:cs="Arial"/>
        </w:rPr>
        <w:t xml:space="preserve">dokončeného díla </w:t>
      </w:r>
      <w:r w:rsidRPr="00A01C23">
        <w:rPr>
          <w:rFonts w:ascii="Arial" w:hAnsi="Arial" w:cs="Arial"/>
        </w:rPr>
        <w:t>bude vyhotoven samostatný předávací protokol.</w:t>
      </w:r>
    </w:p>
    <w:p w14:paraId="49F3838B" w14:textId="77777777" w:rsidR="001D51FC" w:rsidRDefault="001D51FC" w:rsidP="001D51FC">
      <w:pPr>
        <w:pStyle w:val="Odstavecseseznamem"/>
        <w:spacing w:after="120" w:line="240" w:lineRule="auto"/>
        <w:rPr>
          <w:rFonts w:ascii="Arial" w:hAnsi="Arial" w:cs="Arial"/>
        </w:rPr>
      </w:pPr>
    </w:p>
    <w:p w14:paraId="1E0A36BA" w14:textId="77777777" w:rsidR="001D51FC" w:rsidRPr="00A01C23" w:rsidRDefault="001D51FC" w:rsidP="001D51FC">
      <w:pPr>
        <w:pStyle w:val="Odstavecseseznamem"/>
        <w:spacing w:after="120" w:line="240" w:lineRule="auto"/>
        <w:rPr>
          <w:rFonts w:ascii="Arial" w:hAnsi="Arial" w:cs="Arial"/>
        </w:rPr>
      </w:pPr>
    </w:p>
    <w:p w14:paraId="08E23F23" w14:textId="1513A5B9" w:rsidR="001D51FC" w:rsidRPr="00A01C23" w:rsidRDefault="001D51FC" w:rsidP="001D51FC">
      <w:pPr>
        <w:spacing w:after="120" w:line="240" w:lineRule="auto"/>
        <w:jc w:val="center"/>
        <w:rPr>
          <w:rFonts w:ascii="Arial" w:hAnsi="Arial" w:cs="Arial"/>
          <w:b/>
          <w:bCs/>
        </w:rPr>
      </w:pPr>
      <w:r w:rsidRPr="00A01C23">
        <w:rPr>
          <w:rFonts w:ascii="Arial" w:hAnsi="Arial" w:cs="Arial"/>
          <w:b/>
          <w:bCs/>
        </w:rPr>
        <w:t>V</w:t>
      </w:r>
      <w:r w:rsidR="00526E87">
        <w:rPr>
          <w:rFonts w:ascii="Arial" w:hAnsi="Arial" w:cs="Arial"/>
          <w:b/>
          <w:bCs/>
        </w:rPr>
        <w:t>I</w:t>
      </w:r>
      <w:r w:rsidRPr="00A01C23">
        <w:rPr>
          <w:rFonts w:ascii="Arial" w:hAnsi="Arial" w:cs="Arial"/>
          <w:b/>
          <w:bCs/>
        </w:rPr>
        <w:t xml:space="preserve">II. </w:t>
      </w:r>
      <w:r>
        <w:rPr>
          <w:rFonts w:ascii="Arial" w:hAnsi="Arial" w:cs="Arial"/>
          <w:b/>
          <w:bCs/>
        </w:rPr>
        <w:t xml:space="preserve">Závěrečná </w:t>
      </w:r>
      <w:r w:rsidRPr="00A01C23">
        <w:rPr>
          <w:rFonts w:ascii="Arial" w:hAnsi="Arial" w:cs="Arial"/>
          <w:b/>
          <w:bCs/>
        </w:rPr>
        <w:t>ujednání</w:t>
      </w:r>
    </w:p>
    <w:p w14:paraId="6A9CD2B7" w14:textId="77777777" w:rsidR="001D51FC" w:rsidRPr="002C6080" w:rsidRDefault="001D51FC" w:rsidP="001D51FC">
      <w:pPr>
        <w:pStyle w:val="Odstavecseseznamem"/>
        <w:numPr>
          <w:ilvl w:val="0"/>
          <w:numId w:val="11"/>
        </w:numPr>
        <w:spacing w:after="120" w:line="240" w:lineRule="auto"/>
        <w:jc w:val="both"/>
        <w:rPr>
          <w:rFonts w:ascii="Arial" w:hAnsi="Arial" w:cs="Arial"/>
        </w:rPr>
      </w:pPr>
      <w:r w:rsidRPr="00A01C23">
        <w:rPr>
          <w:rFonts w:ascii="Arial" w:hAnsi="Arial" w:cs="Arial"/>
          <w:bCs/>
        </w:rPr>
        <w:t xml:space="preserve">Tato smlouva nabývá platnosti dnem podpisu </w:t>
      </w:r>
      <w:r>
        <w:rPr>
          <w:rFonts w:ascii="Arial" w:hAnsi="Arial" w:cs="Arial"/>
          <w:bCs/>
        </w:rPr>
        <w:t xml:space="preserve">oběma smluvními stranami </w:t>
      </w:r>
      <w:r w:rsidRPr="00A01C23">
        <w:rPr>
          <w:rFonts w:ascii="Arial" w:hAnsi="Arial" w:cs="Arial"/>
          <w:bCs/>
        </w:rPr>
        <w:t xml:space="preserve">a účinnosti dnem zveřejnění v registru smluv. </w:t>
      </w:r>
    </w:p>
    <w:p w14:paraId="1D4CAEBE" w14:textId="77777777" w:rsidR="001D51FC" w:rsidRPr="00A01C23" w:rsidRDefault="001D51FC" w:rsidP="001D51FC">
      <w:pPr>
        <w:pStyle w:val="Odstavecseseznamem"/>
        <w:numPr>
          <w:ilvl w:val="0"/>
          <w:numId w:val="11"/>
        </w:numPr>
        <w:spacing w:after="120" w:line="240" w:lineRule="auto"/>
        <w:jc w:val="both"/>
        <w:rPr>
          <w:rFonts w:ascii="Arial" w:hAnsi="Arial" w:cs="Arial"/>
        </w:rPr>
      </w:pPr>
      <w:r w:rsidRPr="00A01C23">
        <w:rPr>
          <w:rFonts w:ascii="Arial" w:hAnsi="Arial" w:cs="Arial"/>
          <w:bCs/>
        </w:rPr>
        <w:t xml:space="preserve">Zveřejnění smlouvy, v souladu se zákonem, provede objednatel. </w:t>
      </w:r>
      <w:r w:rsidRPr="00A01C23">
        <w:rPr>
          <w:rFonts w:ascii="Arial" w:hAnsi="Arial" w:cs="Arial"/>
        </w:rPr>
        <w:t>Smlouva bude zveřejněna po anonymizaci</w:t>
      </w:r>
      <w:r>
        <w:rPr>
          <w:rFonts w:ascii="Arial" w:hAnsi="Arial" w:cs="Arial"/>
        </w:rPr>
        <w:t>,</w:t>
      </w:r>
      <w:r w:rsidRPr="00A01C23">
        <w:rPr>
          <w:rFonts w:ascii="Arial" w:hAnsi="Arial" w:cs="Arial"/>
        </w:rPr>
        <w:t xml:space="preserve"> provedené v souladu s platnými právními předpisy.</w:t>
      </w:r>
    </w:p>
    <w:p w14:paraId="21D876F5" w14:textId="77777777" w:rsidR="001D51FC" w:rsidRPr="00A01C23" w:rsidRDefault="001D51FC" w:rsidP="001D51FC">
      <w:pPr>
        <w:pStyle w:val="Odstavecseseznamem"/>
        <w:numPr>
          <w:ilvl w:val="0"/>
          <w:numId w:val="11"/>
        </w:numPr>
        <w:spacing w:after="120" w:line="240" w:lineRule="auto"/>
        <w:jc w:val="both"/>
        <w:rPr>
          <w:rFonts w:ascii="Arial" w:hAnsi="Arial" w:cs="Arial"/>
        </w:rPr>
      </w:pPr>
      <w:r w:rsidRPr="00A01C23">
        <w:rPr>
          <w:rFonts w:ascii="Arial" w:hAnsi="Arial" w:cs="Arial"/>
        </w:rPr>
        <w:t>Tato smlouva může být doplňována či měněna vzestupně číslovanými písemnými dodatky, odsouhlasenými statutárními zástupci obou smluvních stran.</w:t>
      </w:r>
    </w:p>
    <w:p w14:paraId="085856DF" w14:textId="77777777" w:rsidR="001D51FC" w:rsidRPr="00A01C23" w:rsidRDefault="001D51FC" w:rsidP="001D51FC">
      <w:pPr>
        <w:pStyle w:val="Odstavecseseznamem"/>
        <w:numPr>
          <w:ilvl w:val="0"/>
          <w:numId w:val="11"/>
        </w:numPr>
        <w:spacing w:after="120" w:line="240" w:lineRule="auto"/>
        <w:jc w:val="both"/>
        <w:rPr>
          <w:rFonts w:ascii="Arial" w:hAnsi="Arial" w:cs="Arial"/>
        </w:rPr>
      </w:pPr>
      <w:r w:rsidRPr="00A01C23">
        <w:rPr>
          <w:rFonts w:ascii="Arial" w:hAnsi="Arial" w:cs="Arial"/>
        </w:rPr>
        <w:t>Zhotovitel nemůže bez souhlasu objednatele postoupit svá práva a povinnosti plynoucí z této smlouvy třetí osobě.</w:t>
      </w:r>
    </w:p>
    <w:p w14:paraId="40094F86" w14:textId="77777777" w:rsidR="001D51FC" w:rsidRPr="00A01C23" w:rsidRDefault="001D51FC" w:rsidP="001D51FC">
      <w:pPr>
        <w:pStyle w:val="Odstavecseseznamem"/>
        <w:numPr>
          <w:ilvl w:val="0"/>
          <w:numId w:val="11"/>
        </w:numPr>
        <w:spacing w:after="120" w:line="240" w:lineRule="auto"/>
        <w:jc w:val="both"/>
        <w:rPr>
          <w:rFonts w:ascii="Arial" w:hAnsi="Arial" w:cs="Arial"/>
        </w:rPr>
      </w:pPr>
      <w:r w:rsidRPr="00A01C23">
        <w:rPr>
          <w:rFonts w:ascii="Arial" w:hAnsi="Arial" w:cs="Arial"/>
        </w:rPr>
        <w:t>Tato smlouva je vyhotovena ve 2 stejnopisech s platností originálu, přičemž objednatel i zhotovitel obdrží po jednom vyhotovení.</w:t>
      </w:r>
    </w:p>
    <w:p w14:paraId="403CAF75" w14:textId="77777777" w:rsidR="001D51FC" w:rsidRPr="00A01C23" w:rsidRDefault="001D51FC" w:rsidP="001D51FC">
      <w:pPr>
        <w:pStyle w:val="Odstavecseseznamem"/>
        <w:numPr>
          <w:ilvl w:val="0"/>
          <w:numId w:val="11"/>
        </w:numPr>
        <w:spacing w:after="120" w:line="240" w:lineRule="auto"/>
        <w:jc w:val="both"/>
        <w:rPr>
          <w:rFonts w:ascii="Arial" w:hAnsi="Arial" w:cs="Arial"/>
        </w:rPr>
      </w:pPr>
      <w:r w:rsidRPr="00A01C23">
        <w:rPr>
          <w:rFonts w:ascii="Arial" w:hAnsi="Arial" w:cs="Arial"/>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7323E4EE" w14:textId="77777777" w:rsidR="001D51FC" w:rsidRPr="00A01C23" w:rsidRDefault="001D51FC" w:rsidP="001D51FC">
      <w:pPr>
        <w:pStyle w:val="Odstavecseseznamem"/>
        <w:numPr>
          <w:ilvl w:val="0"/>
          <w:numId w:val="11"/>
        </w:numPr>
        <w:spacing w:after="120" w:line="240" w:lineRule="auto"/>
        <w:jc w:val="both"/>
        <w:rPr>
          <w:rFonts w:ascii="Arial" w:hAnsi="Arial" w:cs="Arial"/>
        </w:rPr>
      </w:pPr>
      <w:r w:rsidRPr="00A01C23">
        <w:rPr>
          <w:rFonts w:ascii="Arial" w:hAnsi="Arial" w:cs="Arial"/>
        </w:rPr>
        <w:t>Osobní údaje obsažené v této smlouvě budou zpracovávány pouze pro účely plnění práv a povinností vyplývajících z této smlouvy</w:t>
      </w:r>
      <w:r>
        <w:rPr>
          <w:rFonts w:ascii="Arial" w:hAnsi="Arial" w:cs="Arial"/>
        </w:rPr>
        <w:t>.</w:t>
      </w:r>
      <w:r w:rsidRPr="00A01C23">
        <w:rPr>
          <w:rFonts w:ascii="Arial" w:hAnsi="Arial" w:cs="Arial"/>
        </w:rPr>
        <w:t xml:space="preserve"> </w:t>
      </w:r>
      <w:r>
        <w:rPr>
          <w:rFonts w:ascii="Arial" w:hAnsi="Arial" w:cs="Arial"/>
        </w:rPr>
        <w:t>K</w:t>
      </w:r>
      <w:r w:rsidRPr="00A01C23">
        <w:rPr>
          <w:rFonts w:ascii="Arial" w:hAnsi="Arial" w:cs="Arial"/>
        </w:rPr>
        <w:t xml:space="preserve"> jiným účelům nebudou tyto osobní údaje použity. Objednatel při zpracovávání osobních údajů dodržuje platné právní předpisy. </w:t>
      </w:r>
    </w:p>
    <w:p w14:paraId="43127EF7" w14:textId="77777777" w:rsidR="001D51FC" w:rsidRPr="00A01C23" w:rsidRDefault="001D51FC" w:rsidP="001D51FC">
      <w:pPr>
        <w:pStyle w:val="Odstavecseseznamem"/>
        <w:numPr>
          <w:ilvl w:val="0"/>
          <w:numId w:val="11"/>
        </w:numPr>
        <w:spacing w:after="120" w:line="240" w:lineRule="auto"/>
        <w:jc w:val="both"/>
        <w:rPr>
          <w:rFonts w:ascii="Arial" w:hAnsi="Arial" w:cs="Arial"/>
        </w:rPr>
      </w:pPr>
      <w:r w:rsidRPr="00A01C23">
        <w:rPr>
          <w:rFonts w:ascii="Arial" w:hAnsi="Arial" w:cs="Arial"/>
        </w:rPr>
        <w:t xml:space="preserve">Nedílnou součástí této smlouvy jsou následující přílohy: </w:t>
      </w:r>
    </w:p>
    <w:p w14:paraId="379D90FD" w14:textId="25D6AC1E" w:rsidR="001D51FC" w:rsidRPr="00A01C23" w:rsidRDefault="001D51FC" w:rsidP="001D51FC">
      <w:pPr>
        <w:pStyle w:val="Odstavecseseznamem"/>
        <w:numPr>
          <w:ilvl w:val="1"/>
          <w:numId w:val="12"/>
        </w:numPr>
        <w:spacing w:after="120" w:line="240" w:lineRule="auto"/>
        <w:jc w:val="both"/>
        <w:rPr>
          <w:rFonts w:ascii="Arial" w:hAnsi="Arial" w:cs="Arial"/>
        </w:rPr>
      </w:pPr>
      <w:r w:rsidRPr="00A01C23">
        <w:rPr>
          <w:rFonts w:ascii="Arial" w:hAnsi="Arial" w:cs="Arial"/>
        </w:rPr>
        <w:t xml:space="preserve">Příloha č. </w:t>
      </w:r>
      <w:r w:rsidR="00823A79">
        <w:rPr>
          <w:rFonts w:ascii="Arial" w:hAnsi="Arial" w:cs="Arial"/>
        </w:rPr>
        <w:t>1</w:t>
      </w:r>
      <w:r w:rsidRPr="00A01C23">
        <w:rPr>
          <w:rFonts w:ascii="Arial" w:hAnsi="Arial" w:cs="Arial"/>
        </w:rPr>
        <w:t xml:space="preserve">: </w:t>
      </w:r>
      <w:r w:rsidR="007424F9" w:rsidRPr="00A01C23">
        <w:rPr>
          <w:rFonts w:ascii="Arial" w:hAnsi="Arial" w:cs="Arial"/>
        </w:rPr>
        <w:t>Všeobecné obchodní podmínky</w:t>
      </w:r>
    </w:p>
    <w:p w14:paraId="2AA7B723" w14:textId="76D1AF4F" w:rsidR="00823A79" w:rsidRPr="00A01C23" w:rsidRDefault="00823A79" w:rsidP="00823A79">
      <w:pPr>
        <w:pStyle w:val="Odstavecseseznamem"/>
        <w:numPr>
          <w:ilvl w:val="1"/>
          <w:numId w:val="12"/>
        </w:numPr>
        <w:spacing w:after="120" w:line="240" w:lineRule="auto"/>
        <w:jc w:val="both"/>
        <w:rPr>
          <w:rFonts w:ascii="Arial" w:hAnsi="Arial" w:cs="Arial"/>
        </w:rPr>
      </w:pPr>
      <w:r w:rsidRPr="00A01C23">
        <w:rPr>
          <w:rFonts w:ascii="Arial" w:hAnsi="Arial" w:cs="Arial"/>
        </w:rPr>
        <w:t xml:space="preserve">Příloha č. </w:t>
      </w:r>
      <w:r w:rsidR="007424F9">
        <w:rPr>
          <w:rFonts w:ascii="Arial" w:hAnsi="Arial" w:cs="Arial"/>
        </w:rPr>
        <w:t>2</w:t>
      </w:r>
      <w:r w:rsidRPr="00A01C23">
        <w:rPr>
          <w:rFonts w:ascii="Arial" w:hAnsi="Arial" w:cs="Arial"/>
        </w:rPr>
        <w:t xml:space="preserve">: </w:t>
      </w:r>
      <w:r w:rsidR="007424F9">
        <w:rPr>
          <w:rFonts w:ascii="Arial" w:hAnsi="Arial" w:cs="Arial"/>
        </w:rPr>
        <w:t>Krycí list nabídky</w:t>
      </w:r>
    </w:p>
    <w:p w14:paraId="72142F9F" w14:textId="77777777" w:rsidR="001D51FC" w:rsidRPr="00A01C23" w:rsidRDefault="001D51FC" w:rsidP="001D51FC">
      <w:pPr>
        <w:spacing w:after="120" w:line="240" w:lineRule="auto"/>
        <w:jc w:val="both"/>
        <w:rPr>
          <w:rFonts w:ascii="Arial" w:hAnsi="Arial" w:cs="Arial"/>
          <w:bCs/>
        </w:rPr>
      </w:pPr>
    </w:p>
    <w:p w14:paraId="0B73CB2B" w14:textId="77777777" w:rsidR="001D51FC" w:rsidRPr="00A01C23" w:rsidRDefault="001D51FC" w:rsidP="001D51FC">
      <w:pPr>
        <w:spacing w:after="120" w:line="240" w:lineRule="auto"/>
        <w:jc w:val="both"/>
        <w:rPr>
          <w:rFonts w:ascii="Arial" w:eastAsia="Times New Roman" w:hAnsi="Arial" w:cs="Arial"/>
        </w:rPr>
      </w:pPr>
    </w:p>
    <w:p w14:paraId="6FA66D78" w14:textId="77777777" w:rsidR="001D51FC" w:rsidRDefault="001D51FC" w:rsidP="001D51FC">
      <w:pPr>
        <w:spacing w:after="120" w:line="240" w:lineRule="auto"/>
        <w:rPr>
          <w:rFonts w:ascii="Arial" w:eastAsia="Times New Roman" w:hAnsi="Arial" w:cs="Arial"/>
        </w:rPr>
      </w:pPr>
    </w:p>
    <w:p w14:paraId="6B10C2DF" w14:textId="77777777" w:rsidR="00F22397" w:rsidRDefault="00F22397" w:rsidP="001D51FC">
      <w:pPr>
        <w:spacing w:after="120" w:line="240" w:lineRule="auto"/>
        <w:rPr>
          <w:rFonts w:ascii="Arial" w:eastAsia="Times New Roman" w:hAnsi="Arial" w:cs="Arial"/>
        </w:rPr>
      </w:pPr>
    </w:p>
    <w:p w14:paraId="7BB5DA30" w14:textId="77777777" w:rsidR="00916B9A" w:rsidRPr="00A01C23" w:rsidRDefault="00916B9A" w:rsidP="001D51FC">
      <w:pPr>
        <w:spacing w:after="120" w:line="240" w:lineRule="auto"/>
        <w:rPr>
          <w:rFonts w:ascii="Arial" w:eastAsia="Times New Roman" w:hAnsi="Arial" w:cs="Arial"/>
        </w:rPr>
      </w:pPr>
    </w:p>
    <w:p w14:paraId="52C0E2F9" w14:textId="002FA91E" w:rsidR="00F22397" w:rsidRDefault="001D51FC" w:rsidP="00F22397">
      <w:pPr>
        <w:ind w:firstLine="708"/>
        <w:rPr>
          <w:rFonts w:ascii="Arial" w:eastAsia="Times New Roman" w:hAnsi="Arial" w:cs="Arial"/>
        </w:rPr>
      </w:pPr>
      <w:r w:rsidRPr="00FC45D9">
        <w:rPr>
          <w:rFonts w:ascii="Arial" w:eastAsia="Times New Roman" w:hAnsi="Arial" w:cs="Arial"/>
        </w:rPr>
        <w:t>Za zhotovitele:</w:t>
      </w:r>
      <w:r w:rsidRPr="00FC45D9">
        <w:rPr>
          <w:rFonts w:ascii="Arial" w:eastAsia="Times New Roman" w:hAnsi="Arial" w:cs="Arial"/>
        </w:rPr>
        <w:tab/>
      </w:r>
      <w:r w:rsidRPr="00FC45D9">
        <w:rPr>
          <w:rFonts w:ascii="Arial" w:eastAsia="Times New Roman" w:hAnsi="Arial" w:cs="Arial"/>
        </w:rPr>
        <w:tab/>
      </w:r>
      <w:r w:rsidRPr="00FC45D9">
        <w:rPr>
          <w:rFonts w:ascii="Arial" w:eastAsia="Times New Roman" w:hAnsi="Arial" w:cs="Arial"/>
        </w:rPr>
        <w:tab/>
      </w:r>
      <w:r w:rsidRPr="00FC45D9">
        <w:rPr>
          <w:rFonts w:ascii="Arial" w:eastAsia="Times New Roman" w:hAnsi="Arial" w:cs="Arial"/>
        </w:rPr>
        <w:tab/>
      </w:r>
      <w:r w:rsidRPr="00FC45D9">
        <w:rPr>
          <w:rFonts w:ascii="Arial" w:eastAsia="Times New Roman" w:hAnsi="Arial" w:cs="Arial"/>
        </w:rPr>
        <w:tab/>
        <w:t>Za objednatele:</w:t>
      </w:r>
    </w:p>
    <w:p w14:paraId="70795F82" w14:textId="18991199" w:rsidR="00F22397" w:rsidRPr="00FC45D9" w:rsidRDefault="00F22397" w:rsidP="001D51FC">
      <w:pPr>
        <w:ind w:firstLine="708"/>
        <w:rPr>
          <w:rFonts w:ascii="Arial" w:eastAsia="Times New Roman" w:hAnsi="Arial" w:cs="Arial"/>
        </w:rPr>
      </w:pPr>
      <w:r>
        <w:rPr>
          <w:rFonts w:ascii="Arial" w:eastAsia="Times New Roman" w:hAnsi="Arial" w:cs="Arial"/>
        </w:rPr>
        <w:t>V </w:t>
      </w:r>
      <w:r w:rsidR="00526E87" w:rsidRPr="00526E87">
        <w:rPr>
          <w:rFonts w:ascii="Arial" w:eastAsia="Times New Roman" w:hAnsi="Arial" w:cs="Arial"/>
          <w:highlight w:val="yellow"/>
        </w:rPr>
        <w:t>……………</w:t>
      </w:r>
      <w:proofErr w:type="gramStart"/>
      <w:r w:rsidR="00526E87" w:rsidRPr="00526E87">
        <w:rPr>
          <w:rFonts w:ascii="Arial" w:eastAsia="Times New Roman" w:hAnsi="Arial" w:cs="Arial"/>
          <w:highlight w:val="yellow"/>
        </w:rPr>
        <w:t>…….</w:t>
      </w:r>
      <w:proofErr w:type="gramEnd"/>
      <w:r>
        <w:rPr>
          <w:rFonts w:ascii="Arial" w:eastAsia="Times New Roman" w:hAnsi="Arial" w:cs="Arial"/>
        </w:rPr>
        <w:t>, dne: ………………</w:t>
      </w:r>
      <w:r>
        <w:rPr>
          <w:rFonts w:ascii="Arial" w:eastAsia="Times New Roman" w:hAnsi="Arial" w:cs="Arial"/>
        </w:rPr>
        <w:tab/>
      </w:r>
      <w:r>
        <w:rPr>
          <w:rFonts w:ascii="Arial" w:eastAsia="Times New Roman" w:hAnsi="Arial" w:cs="Arial"/>
        </w:rPr>
        <w:tab/>
        <w:t>V Krnově, dne: ………………</w:t>
      </w:r>
      <w:r>
        <w:rPr>
          <w:rFonts w:ascii="Arial" w:eastAsia="Times New Roman" w:hAnsi="Arial" w:cs="Arial"/>
        </w:rPr>
        <w:tab/>
      </w:r>
    </w:p>
    <w:p w14:paraId="674C6507" w14:textId="77777777" w:rsidR="001D51FC" w:rsidRDefault="001D51FC" w:rsidP="001D51FC">
      <w:pPr>
        <w:rPr>
          <w:rFonts w:ascii="Arial" w:eastAsia="Times New Roman" w:hAnsi="Arial" w:cs="Arial"/>
          <w:sz w:val="20"/>
          <w:szCs w:val="20"/>
        </w:rPr>
      </w:pPr>
    </w:p>
    <w:p w14:paraId="19C933B4" w14:textId="77777777" w:rsidR="001D51FC" w:rsidRDefault="001D51FC" w:rsidP="001D51FC">
      <w:pPr>
        <w:autoSpaceDE w:val="0"/>
        <w:autoSpaceDN w:val="0"/>
        <w:adjustRightInd w:val="0"/>
        <w:spacing w:after="0" w:line="240" w:lineRule="auto"/>
        <w:ind w:left="708" w:hanging="850"/>
        <w:rPr>
          <w:rFonts w:ascii="Arial" w:hAnsi="Arial" w:cs="Arial"/>
        </w:rPr>
      </w:pPr>
    </w:p>
    <w:p w14:paraId="56D14686" w14:textId="77777777" w:rsidR="001D51FC" w:rsidRDefault="001D51FC" w:rsidP="001D51FC">
      <w:pPr>
        <w:autoSpaceDE w:val="0"/>
        <w:autoSpaceDN w:val="0"/>
        <w:adjustRightInd w:val="0"/>
        <w:spacing w:after="0" w:line="240" w:lineRule="auto"/>
        <w:ind w:left="708" w:hanging="850"/>
        <w:rPr>
          <w:rFonts w:ascii="Arial" w:hAnsi="Arial" w:cs="Arial"/>
        </w:rPr>
      </w:pPr>
    </w:p>
    <w:p w14:paraId="358B5D1E" w14:textId="77777777" w:rsidR="001D51FC" w:rsidRDefault="001D51FC" w:rsidP="001D51FC">
      <w:pPr>
        <w:autoSpaceDE w:val="0"/>
        <w:autoSpaceDN w:val="0"/>
        <w:adjustRightInd w:val="0"/>
        <w:spacing w:after="0" w:line="240" w:lineRule="auto"/>
        <w:ind w:left="708" w:hanging="850"/>
        <w:rPr>
          <w:rFonts w:ascii="Arial" w:hAnsi="Arial" w:cs="Arial"/>
        </w:rPr>
      </w:pPr>
    </w:p>
    <w:p w14:paraId="3E802AF4" w14:textId="77777777" w:rsidR="001D51FC" w:rsidRDefault="001D51FC" w:rsidP="001D51FC">
      <w:pPr>
        <w:autoSpaceDE w:val="0"/>
        <w:autoSpaceDN w:val="0"/>
        <w:adjustRightInd w:val="0"/>
        <w:spacing w:after="0" w:line="240" w:lineRule="auto"/>
        <w:ind w:left="708" w:hanging="850"/>
        <w:rPr>
          <w:rFonts w:ascii="Arial" w:hAnsi="Arial" w:cs="Arial"/>
        </w:rPr>
      </w:pPr>
    </w:p>
    <w:p w14:paraId="574B548E" w14:textId="77777777" w:rsidR="00F22397" w:rsidRDefault="00F22397" w:rsidP="001D51FC">
      <w:pPr>
        <w:autoSpaceDE w:val="0"/>
        <w:autoSpaceDN w:val="0"/>
        <w:adjustRightInd w:val="0"/>
        <w:spacing w:after="0" w:line="240" w:lineRule="auto"/>
        <w:ind w:left="708" w:hanging="850"/>
        <w:rPr>
          <w:rFonts w:ascii="Arial" w:hAnsi="Arial" w:cs="Arial"/>
        </w:rPr>
      </w:pPr>
    </w:p>
    <w:p w14:paraId="3AFE400A" w14:textId="77777777" w:rsidR="00916B9A" w:rsidRDefault="00916B9A" w:rsidP="001D51FC">
      <w:pPr>
        <w:autoSpaceDE w:val="0"/>
        <w:autoSpaceDN w:val="0"/>
        <w:adjustRightInd w:val="0"/>
        <w:spacing w:after="0" w:line="240" w:lineRule="auto"/>
        <w:ind w:left="708" w:hanging="850"/>
        <w:rPr>
          <w:rFonts w:ascii="Arial" w:hAnsi="Arial" w:cs="Arial"/>
        </w:rPr>
      </w:pPr>
    </w:p>
    <w:p w14:paraId="55FCB16D" w14:textId="77777777" w:rsidR="001D51FC" w:rsidRDefault="001D51FC" w:rsidP="001D51FC">
      <w:pPr>
        <w:autoSpaceDE w:val="0"/>
        <w:autoSpaceDN w:val="0"/>
        <w:adjustRightInd w:val="0"/>
        <w:spacing w:after="0" w:line="240" w:lineRule="auto"/>
        <w:ind w:left="708" w:hanging="850"/>
        <w:rPr>
          <w:rFonts w:ascii="Arial" w:hAnsi="Arial" w:cs="Arial"/>
        </w:rPr>
      </w:pPr>
    </w:p>
    <w:p w14:paraId="5A2F73D2" w14:textId="77777777" w:rsidR="001D51FC" w:rsidRDefault="001D51FC" w:rsidP="001D51FC">
      <w:pPr>
        <w:autoSpaceDE w:val="0"/>
        <w:autoSpaceDN w:val="0"/>
        <w:adjustRightInd w:val="0"/>
        <w:spacing w:after="0" w:line="240" w:lineRule="auto"/>
        <w:ind w:left="708" w:hanging="850"/>
        <w:rPr>
          <w:rFonts w:ascii="Arial" w:hAnsi="Arial" w:cs="Arial"/>
        </w:rPr>
      </w:pPr>
    </w:p>
    <w:p w14:paraId="697B153B" w14:textId="77777777" w:rsidR="001D51FC" w:rsidRPr="00FC45D9" w:rsidRDefault="001D51FC" w:rsidP="001D51FC">
      <w:pPr>
        <w:autoSpaceDE w:val="0"/>
        <w:autoSpaceDN w:val="0"/>
        <w:adjustRightInd w:val="0"/>
        <w:spacing w:after="0" w:line="240" w:lineRule="auto"/>
        <w:ind w:left="708" w:hanging="850"/>
        <w:rPr>
          <w:rFonts w:ascii="Arial" w:hAnsi="Arial" w:cs="Arial"/>
        </w:rPr>
      </w:pPr>
    </w:p>
    <w:p w14:paraId="31EA5F63" w14:textId="77777777" w:rsidR="001D51FC" w:rsidRPr="00FC45D9" w:rsidRDefault="001D51FC" w:rsidP="001D51FC">
      <w:pPr>
        <w:autoSpaceDE w:val="0"/>
        <w:autoSpaceDN w:val="0"/>
        <w:adjustRightInd w:val="0"/>
        <w:spacing w:after="0" w:line="240" w:lineRule="auto"/>
        <w:ind w:left="708" w:hanging="850"/>
        <w:rPr>
          <w:rFonts w:ascii="Arial" w:hAnsi="Arial" w:cs="Arial"/>
        </w:rPr>
      </w:pPr>
      <w:r w:rsidRPr="00FC45D9">
        <w:rPr>
          <w:rFonts w:ascii="Arial" w:hAnsi="Arial" w:cs="Arial"/>
        </w:rPr>
        <w:t xml:space="preserve"> </w:t>
      </w:r>
      <w:r w:rsidRPr="00FC45D9">
        <w:rPr>
          <w:rFonts w:ascii="Arial" w:hAnsi="Arial" w:cs="Arial"/>
        </w:rPr>
        <w:tab/>
        <w:t>…………………………………….………</w:t>
      </w:r>
      <w:r w:rsidRPr="00FC45D9">
        <w:rPr>
          <w:rFonts w:ascii="Arial" w:hAnsi="Arial" w:cs="Arial"/>
        </w:rPr>
        <w:tab/>
      </w:r>
      <w:r w:rsidRPr="00FC45D9">
        <w:rPr>
          <w:rFonts w:ascii="Arial" w:hAnsi="Arial" w:cs="Arial"/>
        </w:rPr>
        <w:tab/>
        <w:t>…………………………………….………</w:t>
      </w:r>
    </w:p>
    <w:p w14:paraId="075A2279" w14:textId="3885049A" w:rsidR="001D51FC" w:rsidRPr="00FC45D9" w:rsidRDefault="00526E87" w:rsidP="00526E87">
      <w:pPr>
        <w:autoSpaceDE w:val="0"/>
        <w:autoSpaceDN w:val="0"/>
        <w:adjustRightInd w:val="0"/>
        <w:spacing w:after="0" w:line="240" w:lineRule="auto"/>
        <w:ind w:firstLine="708"/>
        <w:rPr>
          <w:rFonts w:ascii="Arial" w:hAnsi="Arial" w:cs="Arial"/>
        </w:rPr>
      </w:pPr>
      <w:r w:rsidRPr="00526E87">
        <w:rPr>
          <w:rFonts w:ascii="Arial" w:hAnsi="Arial" w:cs="Arial"/>
          <w:highlight w:val="yellow"/>
        </w:rPr>
        <w:t>…………………………………….………</w:t>
      </w:r>
      <w:r w:rsidR="001D51FC">
        <w:rPr>
          <w:rFonts w:ascii="Arial" w:hAnsi="Arial" w:cs="Arial"/>
        </w:rPr>
        <w:t xml:space="preserve">    </w:t>
      </w:r>
      <w:r w:rsidR="00F22397">
        <w:rPr>
          <w:rFonts w:ascii="Arial" w:hAnsi="Arial" w:cs="Arial"/>
        </w:rPr>
        <w:tab/>
      </w:r>
      <w:r w:rsidR="001D51FC">
        <w:rPr>
          <w:rFonts w:ascii="Arial" w:hAnsi="Arial" w:cs="Arial"/>
        </w:rPr>
        <w:tab/>
      </w:r>
      <w:r w:rsidR="001D51FC" w:rsidRPr="00FC45D9">
        <w:rPr>
          <w:rFonts w:ascii="Arial" w:hAnsi="Arial" w:cs="Arial"/>
        </w:rPr>
        <w:t>Krnovské vodovody a kanalizace, s.r.o.</w:t>
      </w:r>
    </w:p>
    <w:p w14:paraId="27E936B4" w14:textId="77777777" w:rsidR="001D51FC" w:rsidRPr="00FC45D9" w:rsidRDefault="001D51FC" w:rsidP="001D51FC">
      <w:pPr>
        <w:autoSpaceDE w:val="0"/>
        <w:autoSpaceDN w:val="0"/>
        <w:adjustRightInd w:val="0"/>
        <w:spacing w:after="0" w:line="240" w:lineRule="auto"/>
        <w:ind w:left="708" w:hanging="850"/>
        <w:rPr>
          <w:rFonts w:ascii="Arial" w:hAnsi="Arial" w:cs="Arial"/>
        </w:rPr>
      </w:pPr>
      <w:r w:rsidRPr="00FC45D9">
        <w:rPr>
          <w:rFonts w:ascii="Arial" w:hAnsi="Arial" w:cs="Arial"/>
        </w:rPr>
        <w:tab/>
      </w:r>
      <w:r w:rsidRPr="00FC45D9">
        <w:rPr>
          <w:rFonts w:ascii="Arial" w:hAnsi="Arial" w:cs="Arial"/>
        </w:rPr>
        <w:tab/>
      </w:r>
      <w:r w:rsidRPr="00FC45D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C45D9">
        <w:rPr>
          <w:rFonts w:ascii="Arial" w:hAnsi="Arial" w:cs="Arial"/>
        </w:rPr>
        <w:tab/>
      </w:r>
      <w:r>
        <w:rPr>
          <w:rFonts w:ascii="Arial" w:hAnsi="Arial" w:cs="Arial"/>
        </w:rPr>
        <w:t xml:space="preserve">   </w:t>
      </w:r>
      <w:r w:rsidRPr="00FC45D9">
        <w:rPr>
          <w:rFonts w:ascii="Arial" w:hAnsi="Arial" w:cs="Arial"/>
        </w:rPr>
        <w:t xml:space="preserve">  </w:t>
      </w:r>
      <w:r>
        <w:rPr>
          <w:rFonts w:ascii="Arial" w:hAnsi="Arial" w:cs="Arial"/>
        </w:rPr>
        <w:tab/>
        <w:t xml:space="preserve">    </w:t>
      </w:r>
      <w:r w:rsidRPr="00FC45D9">
        <w:rPr>
          <w:rFonts w:ascii="Arial" w:hAnsi="Arial" w:cs="Arial"/>
        </w:rPr>
        <w:t>Ing. Libor Staněk</w:t>
      </w:r>
    </w:p>
    <w:p w14:paraId="38E45A74" w14:textId="77777777" w:rsidR="001D51FC" w:rsidRPr="0085753E" w:rsidRDefault="001D51FC" w:rsidP="001D51FC">
      <w:pPr>
        <w:autoSpaceDE w:val="0"/>
        <w:autoSpaceDN w:val="0"/>
        <w:adjustRightInd w:val="0"/>
        <w:spacing w:after="0" w:line="240" w:lineRule="auto"/>
        <w:ind w:left="1416"/>
        <w:rPr>
          <w:rFonts w:ascii="Arial" w:hAnsi="Arial" w:cs="Arial"/>
          <w:sz w:val="20"/>
          <w:szCs w:val="20"/>
        </w:rPr>
      </w:pPr>
      <w:r w:rsidRPr="00FC45D9">
        <w:rPr>
          <w:rFonts w:ascii="Arial" w:hAnsi="Arial" w:cs="Arial"/>
        </w:rPr>
        <w:tab/>
      </w:r>
      <w:r w:rsidRPr="00FC45D9">
        <w:rPr>
          <w:rFonts w:ascii="Arial" w:hAnsi="Arial" w:cs="Arial"/>
        </w:rPr>
        <w:tab/>
      </w:r>
      <w:r w:rsidRPr="00FC45D9">
        <w:rPr>
          <w:rFonts w:ascii="Arial" w:hAnsi="Arial" w:cs="Arial"/>
        </w:rPr>
        <w:tab/>
        <w:t xml:space="preserve"> </w:t>
      </w:r>
      <w:r w:rsidRPr="00FC45D9">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C45D9">
        <w:rPr>
          <w:rFonts w:ascii="Arial" w:hAnsi="Arial" w:cs="Arial"/>
        </w:rPr>
        <w:t xml:space="preserve"> jednatel</w:t>
      </w:r>
      <w:r w:rsidRPr="00FC45D9">
        <w:rPr>
          <w:rFonts w:ascii="Arial" w:hAnsi="Arial" w:cs="Arial"/>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p>
    <w:p w14:paraId="2B6EDD6C" w14:textId="77777777" w:rsidR="001D51FC" w:rsidRPr="00512BBB" w:rsidRDefault="001D51FC" w:rsidP="001D51FC">
      <w:pPr>
        <w:autoSpaceDE w:val="0"/>
        <w:autoSpaceDN w:val="0"/>
        <w:adjustRightInd w:val="0"/>
        <w:spacing w:after="0" w:line="240" w:lineRule="auto"/>
        <w:ind w:left="708"/>
        <w:rPr>
          <w:rFonts w:ascii="Arial" w:hAnsi="Arial" w:cs="Arial"/>
          <w:bCs/>
          <w:sz w:val="20"/>
          <w:szCs w:val="20"/>
        </w:rPr>
      </w:pPr>
    </w:p>
    <w:p w14:paraId="75665CD5" w14:textId="653F63E8" w:rsidR="007424F9" w:rsidRDefault="007424F9">
      <w:pPr>
        <w:spacing w:line="259" w:lineRule="auto"/>
        <w:rPr>
          <w:rFonts w:ascii="Arial" w:hAnsi="Arial" w:cs="Arial"/>
          <w:bCs/>
          <w:sz w:val="20"/>
          <w:szCs w:val="20"/>
        </w:rPr>
      </w:pPr>
      <w:r>
        <w:rPr>
          <w:rFonts w:ascii="Arial" w:hAnsi="Arial" w:cs="Arial"/>
          <w:bCs/>
          <w:sz w:val="20"/>
          <w:szCs w:val="20"/>
        </w:rPr>
        <w:br w:type="page"/>
      </w:r>
    </w:p>
    <w:p w14:paraId="58100DF6" w14:textId="77777777" w:rsidR="007424F9" w:rsidRPr="00EB09FA" w:rsidRDefault="007424F9" w:rsidP="007424F9">
      <w:pPr>
        <w:pBdr>
          <w:bottom w:val="single" w:sz="4" w:space="1" w:color="auto"/>
        </w:pBdr>
        <w:spacing w:after="120" w:line="240" w:lineRule="auto"/>
        <w:jc w:val="center"/>
        <w:rPr>
          <w:rFonts w:ascii="Arial" w:hAnsi="Arial" w:cs="Arial"/>
          <w:b/>
        </w:rPr>
      </w:pPr>
      <w:bookmarkStart w:id="1" w:name="_Hlk521395608"/>
      <w:r w:rsidRPr="00EB09FA">
        <w:rPr>
          <w:rFonts w:ascii="Arial" w:hAnsi="Arial" w:cs="Arial"/>
          <w:b/>
        </w:rPr>
        <w:lastRenderedPageBreak/>
        <w:t xml:space="preserve">Příloha č. </w:t>
      </w:r>
      <w:r>
        <w:rPr>
          <w:rFonts w:ascii="Arial" w:hAnsi="Arial" w:cs="Arial"/>
          <w:b/>
        </w:rPr>
        <w:t>1</w:t>
      </w:r>
      <w:r w:rsidRPr="00EB09FA">
        <w:rPr>
          <w:rFonts w:ascii="Arial" w:hAnsi="Arial" w:cs="Arial"/>
          <w:b/>
        </w:rPr>
        <w:t xml:space="preserve"> Smlouvy o dílo č. </w:t>
      </w:r>
      <w:r>
        <w:rPr>
          <w:rFonts w:ascii="Arial" w:hAnsi="Arial" w:cs="Arial"/>
          <w:b/>
        </w:rPr>
        <w:t>…………/5000/2023</w:t>
      </w:r>
    </w:p>
    <w:p w14:paraId="7AF47BAB" w14:textId="77777777" w:rsidR="007424F9" w:rsidRPr="00EB09FA" w:rsidRDefault="007424F9" w:rsidP="007424F9">
      <w:pPr>
        <w:pBdr>
          <w:bottom w:val="single" w:sz="4" w:space="1" w:color="auto"/>
        </w:pBdr>
        <w:spacing w:after="120" w:line="240" w:lineRule="auto"/>
        <w:jc w:val="center"/>
        <w:rPr>
          <w:rFonts w:ascii="Arial" w:hAnsi="Arial" w:cs="Arial"/>
          <w:b/>
        </w:rPr>
      </w:pPr>
      <w:r w:rsidRPr="00EB09FA">
        <w:rPr>
          <w:rFonts w:ascii="Arial" w:hAnsi="Arial" w:cs="Arial"/>
          <w:b/>
        </w:rPr>
        <w:t>VŠEOBECNÉ OBCHODNÍ PODMÍNKY</w:t>
      </w:r>
    </w:p>
    <w:p w14:paraId="10394A9B"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I. VŠEOBECNĚ</w:t>
      </w:r>
    </w:p>
    <w:p w14:paraId="00EFDCFA"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sz w:val="18"/>
          <w:szCs w:val="18"/>
        </w:rPr>
        <w:t>Smluvní strany budou označovány v kupní smlouvě pojmem prodávající a kupující o dílo pojmem zhotovitel a objednatel, event. jinak podle druhu smlouvy, dále pak pro účel těchto všeobecných podmínek bez ohledu na druh smlouvy obecně odběratel a dodavatel. Odběratelem je pro účely těchto všeobecných smluvních podmínek vždy společnost Krnovské vodovody a kanalizace, s.r.o. případně osoby uvedené v článku XXII.  těchto všeobecných smluvních podmínek.</w:t>
      </w:r>
    </w:p>
    <w:p w14:paraId="0CFD0CEF"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sz w:val="18"/>
          <w:szCs w:val="18"/>
        </w:rPr>
        <w:t xml:space="preserve">Smluvní strany jsou podnikateli a uzavírají smlouvu výhradně v souvislosti se svým podnikáním. </w:t>
      </w:r>
    </w:p>
    <w:p w14:paraId="62E5E372"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Práva a povinnosti z této smlouvy se řídí zákonem č. 89/2012 Sb., občanský zákoník, ve znění pozdějších předpisů.</w:t>
      </w:r>
    </w:p>
    <w:p w14:paraId="285381B7" w14:textId="77777777" w:rsidR="007424F9" w:rsidRPr="00E14809" w:rsidRDefault="007424F9" w:rsidP="007424F9">
      <w:pPr>
        <w:spacing w:after="120" w:line="240" w:lineRule="auto"/>
        <w:jc w:val="both"/>
        <w:rPr>
          <w:rFonts w:ascii="Arial" w:hAnsi="Arial" w:cs="Arial"/>
          <w:sz w:val="18"/>
          <w:szCs w:val="18"/>
        </w:rPr>
      </w:pPr>
    </w:p>
    <w:p w14:paraId="26A41DDA"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II. PŘIJETÍ SMLUVNÍCH PODMÍNEK</w:t>
      </w:r>
    </w:p>
    <w:p w14:paraId="0119FBE8"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Text těchto všeobecných podmínek zavazuje obě strany smlouvy, pokud nebude ve smlouvě nebo v písemném číslovaném dodatku výslovně dohodnuto jinak.</w:t>
      </w:r>
    </w:p>
    <w:p w14:paraId="5CE1A03D" w14:textId="77777777" w:rsidR="007424F9" w:rsidRPr="00E14809" w:rsidRDefault="007424F9" w:rsidP="007424F9">
      <w:pPr>
        <w:spacing w:after="120" w:line="240" w:lineRule="auto"/>
        <w:jc w:val="both"/>
        <w:rPr>
          <w:rFonts w:ascii="Arial" w:hAnsi="Arial" w:cs="Arial"/>
          <w:sz w:val="18"/>
          <w:szCs w:val="18"/>
        </w:rPr>
      </w:pPr>
    </w:p>
    <w:p w14:paraId="56CD1D66"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III. PODMÍNKY DODÁVKY</w:t>
      </w:r>
    </w:p>
    <w:p w14:paraId="15EDC42C"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 xml:space="preserve">Veškeré dodávky, zajišťované druhou smluvní stranou, budou nové a nepoužité. Jakékoliv dodávky nad sjednaný rozsah díla či předmětu koupě zejména v podobě víceprací musí být písemně schválený odběratelem. Dojde-li k dodání většího množství předmětu </w:t>
      </w:r>
      <w:proofErr w:type="gramStart"/>
      <w:r w:rsidRPr="00E14809">
        <w:rPr>
          <w:rFonts w:ascii="Arial" w:hAnsi="Arial" w:cs="Arial"/>
          <w:sz w:val="18"/>
          <w:szCs w:val="18"/>
        </w:rPr>
        <w:t>koupě</w:t>
      </w:r>
      <w:proofErr w:type="gramEnd"/>
      <w:r w:rsidRPr="00E14809">
        <w:rPr>
          <w:rFonts w:ascii="Arial" w:hAnsi="Arial" w:cs="Arial"/>
          <w:sz w:val="18"/>
          <w:szCs w:val="18"/>
        </w:rPr>
        <w:t xml:space="preserve"> než byl odběratelem objednán či ve smlouvě vymezen, není v tomto rozsahu na přebytečné množství smlouva uzavřena a odběratel o takovéto přebytečné množství nemá zájem. Prodávající či zhotovitel musí plně respektovat technické normy a právní předpisy platné v ČR. Dodavatel zajistí všechny nutné certifikáty a dokumenty vydané příslušnými úřady v ČR. </w:t>
      </w:r>
      <w:r w:rsidRPr="00E14809">
        <w:rPr>
          <w:rFonts w:ascii="Arial" w:hAnsi="Arial" w:cs="Arial"/>
          <w:b/>
          <w:sz w:val="18"/>
          <w:szCs w:val="18"/>
        </w:rPr>
        <w:t xml:space="preserve">Dodavatel rovněž zajistí v rámci dohodnuté ceny a předá Prohlášení o shodě výrobků tuzemského i zahraničního původu dle zákona č. 22/1997 Sb., technických požadavcích na výrobky, ve znění </w:t>
      </w:r>
      <w:r>
        <w:rPr>
          <w:rFonts w:ascii="Arial" w:hAnsi="Arial" w:cs="Arial"/>
          <w:b/>
          <w:sz w:val="18"/>
          <w:szCs w:val="18"/>
        </w:rPr>
        <w:t>p</w:t>
      </w:r>
      <w:r w:rsidRPr="00E14809">
        <w:rPr>
          <w:rFonts w:ascii="Arial" w:hAnsi="Arial" w:cs="Arial"/>
          <w:b/>
          <w:sz w:val="18"/>
          <w:szCs w:val="18"/>
        </w:rPr>
        <w:t xml:space="preserve">ozdějších předpisů, popř. dokumentaci dle zákona č. 102/2001 Sb., o obecné bezpečnosti výrobků, ve znění pozdějších předpisů. </w:t>
      </w:r>
      <w:r w:rsidRPr="00E14809">
        <w:rPr>
          <w:rFonts w:ascii="Arial" w:hAnsi="Arial" w:cs="Arial"/>
          <w:sz w:val="18"/>
          <w:szCs w:val="18"/>
        </w:rPr>
        <w:t>Pokud se ukáže nutnost dodání dodatečných materiálů, prací nebo služeb pro dosažení kompletnosti, provozuschopnosti, požadovaných parametrů díla nebo předmětu koupě a zajištění jeho plynulého, spolehlivého a bezpečného provozu, potom dodavatel dodá nebo provede dodání materiálů, prací nebo služeb, a to na své vlastní náklady.</w:t>
      </w:r>
    </w:p>
    <w:p w14:paraId="5D8B97F6" w14:textId="77777777" w:rsidR="007424F9" w:rsidRPr="00E14809" w:rsidRDefault="007424F9" w:rsidP="007424F9">
      <w:pPr>
        <w:spacing w:after="120" w:line="240" w:lineRule="auto"/>
        <w:jc w:val="both"/>
        <w:rPr>
          <w:rFonts w:ascii="Arial" w:hAnsi="Arial" w:cs="Arial"/>
          <w:sz w:val="18"/>
          <w:szCs w:val="18"/>
        </w:rPr>
      </w:pPr>
    </w:p>
    <w:p w14:paraId="4F519940"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IV. SUBDODAVATELÉ</w:t>
      </w:r>
    </w:p>
    <w:p w14:paraId="087100C6"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Dodavatel musí předložit odběrateli seznam svých případných subdodavatelů ke schválení. V průběhu plnění smluvního závazku může dodavatel změnit subdodavatele jen s písemným souhlasem odběratele. V případě porušení tohoto bodu má odběratel právo uplatnit vůči dodavateli smluvní pokutu ve výši 10</w:t>
      </w:r>
      <w:r>
        <w:rPr>
          <w:rFonts w:ascii="Arial" w:hAnsi="Arial" w:cs="Arial"/>
          <w:sz w:val="18"/>
          <w:szCs w:val="18"/>
        </w:rPr>
        <w:t xml:space="preserve"> </w:t>
      </w:r>
      <w:r w:rsidRPr="00E14809">
        <w:rPr>
          <w:rFonts w:ascii="Arial" w:hAnsi="Arial" w:cs="Arial"/>
          <w:sz w:val="18"/>
          <w:szCs w:val="18"/>
        </w:rPr>
        <w:t>% z celkové smluvní ceny. Povinnost zaplatit smluvní pokutu nevylučuje právo na náhradu újmy ve výši, v jaké převyšuje smluvní pokutu.</w:t>
      </w:r>
    </w:p>
    <w:p w14:paraId="72375B35" w14:textId="77777777" w:rsidR="007424F9" w:rsidRPr="00E14809" w:rsidRDefault="007424F9" w:rsidP="007424F9">
      <w:pPr>
        <w:spacing w:after="120" w:line="240" w:lineRule="auto"/>
        <w:jc w:val="both"/>
        <w:rPr>
          <w:rFonts w:ascii="Arial" w:hAnsi="Arial" w:cs="Arial"/>
          <w:sz w:val="18"/>
          <w:szCs w:val="18"/>
        </w:rPr>
      </w:pPr>
    </w:p>
    <w:p w14:paraId="50B2F1B2"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V. CENA</w:t>
      </w:r>
    </w:p>
    <w:p w14:paraId="7BEF13CD"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 xml:space="preserve">Dodavatel bere na vědomí, že jde o cenu sjednanou dohodou dle odst. 1, § 2 zákona č. 526/1990 Sb. o cenách, ve znění pozdějších předpisů a že tato cena je sjednaná jako konečná a </w:t>
      </w:r>
      <w:proofErr w:type="spellStart"/>
      <w:r w:rsidRPr="00E14809">
        <w:rPr>
          <w:rFonts w:ascii="Arial" w:hAnsi="Arial" w:cs="Arial"/>
          <w:sz w:val="18"/>
          <w:szCs w:val="18"/>
        </w:rPr>
        <w:t>pevná-neměnná</w:t>
      </w:r>
      <w:proofErr w:type="spellEnd"/>
      <w:r w:rsidRPr="00E14809">
        <w:rPr>
          <w:rFonts w:ascii="Arial" w:hAnsi="Arial" w:cs="Arial"/>
          <w:sz w:val="18"/>
          <w:szCs w:val="18"/>
        </w:rPr>
        <w:t>, nedohodnou-li se písemně strany jinak.</w:t>
      </w:r>
    </w:p>
    <w:p w14:paraId="1DD78D05" w14:textId="77777777" w:rsidR="007424F9" w:rsidRPr="00E14809" w:rsidRDefault="007424F9" w:rsidP="007424F9">
      <w:pPr>
        <w:spacing w:after="120" w:line="240" w:lineRule="auto"/>
        <w:jc w:val="both"/>
        <w:rPr>
          <w:rFonts w:ascii="Arial" w:hAnsi="Arial" w:cs="Arial"/>
          <w:sz w:val="18"/>
          <w:szCs w:val="18"/>
        </w:rPr>
      </w:pPr>
    </w:p>
    <w:p w14:paraId="7149C1DE"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 xml:space="preserve">VI. </w:t>
      </w:r>
      <w:proofErr w:type="gramStart"/>
      <w:r w:rsidRPr="00E14809">
        <w:rPr>
          <w:rFonts w:ascii="Arial" w:hAnsi="Arial" w:cs="Arial"/>
          <w:b/>
          <w:sz w:val="18"/>
          <w:szCs w:val="18"/>
          <w:u w:val="single"/>
        </w:rPr>
        <w:t>DOKUMENTACE- DŮVĚRNOST</w:t>
      </w:r>
      <w:proofErr w:type="gramEnd"/>
    </w:p>
    <w:p w14:paraId="359F65AC"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Dodavatel se zavazuje vrátit odběrateli veškerou zapůjčenou dokumentaci po splnění smluvního závazku. Smluvní strany prohlašují, že veškeré informace a doklady, o nichž se dozví při plnění smluvního závazku, a které nejsou běžně dostupné pro třetí strany, považují za důvěrné a zavazují se nezveřejňovat a neposkytovat je třetím osobám bez písemného souhlasu druhé smluvní strany.</w:t>
      </w:r>
    </w:p>
    <w:p w14:paraId="3F0C536C" w14:textId="77777777" w:rsidR="007424F9" w:rsidRPr="00E14809" w:rsidRDefault="007424F9" w:rsidP="007424F9">
      <w:pPr>
        <w:spacing w:after="120" w:line="240" w:lineRule="auto"/>
        <w:jc w:val="both"/>
        <w:rPr>
          <w:rFonts w:ascii="Arial" w:hAnsi="Arial" w:cs="Arial"/>
          <w:sz w:val="18"/>
          <w:szCs w:val="18"/>
        </w:rPr>
      </w:pPr>
    </w:p>
    <w:p w14:paraId="56E92B34"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VII. PATENTOVÁ PRÁVA A DALŠÍ OBDOBNÁ PRÁVA</w:t>
      </w:r>
    </w:p>
    <w:p w14:paraId="4A2B42FB"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Dodavatel prohlašuje, že celá dodávka předmětu koupě nebo díla podle tohoto smluvního závazku neporušuje patentová, nebo jiná chráněná práva třetích osob včetně jiných práv duševního vlastnictví a že nevykazuje jiné právní vady. Dodavatel může disponovat výsledky projektových prací pro své vlastní záměry jen na základě písemného souhlasu odběratele.</w:t>
      </w:r>
    </w:p>
    <w:p w14:paraId="78B56FE5" w14:textId="77777777" w:rsidR="007424F9" w:rsidRPr="00E14809" w:rsidRDefault="007424F9" w:rsidP="007424F9">
      <w:pPr>
        <w:spacing w:after="120" w:line="240" w:lineRule="auto"/>
        <w:jc w:val="both"/>
        <w:rPr>
          <w:rFonts w:ascii="Arial" w:hAnsi="Arial" w:cs="Arial"/>
          <w:sz w:val="18"/>
          <w:szCs w:val="18"/>
        </w:rPr>
      </w:pPr>
    </w:p>
    <w:p w14:paraId="6392A6CA"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VIII. KONTROLY A ZKOUŠKY</w:t>
      </w:r>
    </w:p>
    <w:p w14:paraId="0C15844E"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Dodavatel je povinen poskytnout odběrateli veškeré doplňující či vysvětlující informace související s předmětem smlouvy, event. zaškolit zaměstnance odběratele pro řádné užívání předmětu smlouvy, to vše na základě požadavku odběratele a na své náklady až do skončení záručních dob, nebude-li ve smlouvě písemně dohodnuto jinak. Součástí plnění smluvních závazků dodavatele je provedení všech předepsaných, potřebných nebo smluvně sjednaných zkoušek, a to včetně zabezpečení revizí a atestů ve smyslu technických norem vztahujících se k sjednanému předmětu koupě či dílu. Odběratel má právo zúčastnit se všech prováděných zkoušek a má právo na vydání výsledků těchto zkoušek. Dodavatel musí odběratele o možnosti zúčastnit se prováděných zkoušek informovat s dostatečným předstihem. Odběratel je oprávněn provádět kontrolu plnění smluvních závazků v každé fázi jeho plnění. Činnosti uvedené v tomto článku jsou zahrnuty v ceně, pokud to nebude ve smlouvě dohodnuto jinak nebo se strany písemně nedohodnou jinak.</w:t>
      </w:r>
    </w:p>
    <w:p w14:paraId="30814D8C" w14:textId="77777777" w:rsidR="007424F9" w:rsidRPr="00E14809" w:rsidRDefault="007424F9" w:rsidP="007424F9">
      <w:pPr>
        <w:spacing w:after="120" w:line="240" w:lineRule="auto"/>
        <w:jc w:val="both"/>
        <w:rPr>
          <w:rFonts w:ascii="Arial" w:hAnsi="Arial" w:cs="Arial"/>
          <w:sz w:val="18"/>
          <w:szCs w:val="18"/>
        </w:rPr>
      </w:pPr>
    </w:p>
    <w:p w14:paraId="6B88C9F3"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lastRenderedPageBreak/>
        <w:t>IX. INFORMAČNÍ POVINNOST</w:t>
      </w:r>
    </w:p>
    <w:p w14:paraId="79B8642A"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 xml:space="preserve">Dodavatel má právo na předložení všech dostupných informací, dokladů a materiálů, které považuje za nutné pro řádné splnění smluvních závazků. </w:t>
      </w:r>
      <w:r w:rsidRPr="00E14809">
        <w:rPr>
          <w:rFonts w:ascii="Arial" w:hAnsi="Arial" w:cs="Arial"/>
          <w:b/>
          <w:sz w:val="18"/>
          <w:szCs w:val="18"/>
        </w:rPr>
        <w:t xml:space="preserve">Jestliže se informace, doklady, event. materiál předaný na základě dodavatele ukáže jako nedostatečný či nekompletní, je povinen si dodavatel obstarat chybějící údaje sám a na své náklady, přičemž nemá nárok na žádné dodatečné platby a prodloužení termínů plnění smluvních závazků, </w:t>
      </w:r>
      <w:r w:rsidRPr="00E14809">
        <w:rPr>
          <w:rFonts w:ascii="Arial" w:hAnsi="Arial" w:cs="Arial"/>
          <w:sz w:val="18"/>
          <w:szCs w:val="18"/>
        </w:rPr>
        <w:t>a to i v případě, že chybně interpretoval údaje předané odběratelem.</w:t>
      </w:r>
    </w:p>
    <w:p w14:paraId="31E786E3" w14:textId="77777777" w:rsidR="007424F9" w:rsidRPr="00E14809" w:rsidRDefault="007424F9" w:rsidP="007424F9">
      <w:pPr>
        <w:spacing w:after="120" w:line="240" w:lineRule="auto"/>
        <w:jc w:val="both"/>
        <w:rPr>
          <w:rFonts w:ascii="Arial" w:hAnsi="Arial" w:cs="Arial"/>
          <w:sz w:val="18"/>
          <w:szCs w:val="18"/>
        </w:rPr>
      </w:pPr>
    </w:p>
    <w:p w14:paraId="1A2E6E09"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X. PROVEDENÍ PŘEDMĚTU SMLOUVY</w:t>
      </w:r>
    </w:p>
    <w:p w14:paraId="02401242"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Dodavatel tímto prohlašuje a doložil, a že je oprávněn k výkonu činností ve smyslu smluvního závazku, že činnosti budou vykonávány pouze plně kvalifikovanými osobami.</w:t>
      </w:r>
    </w:p>
    <w:p w14:paraId="6F093049" w14:textId="77777777" w:rsidR="007424F9" w:rsidRPr="00E14809" w:rsidRDefault="007424F9" w:rsidP="007424F9">
      <w:pPr>
        <w:spacing w:after="120" w:line="240" w:lineRule="auto"/>
        <w:jc w:val="both"/>
        <w:rPr>
          <w:rFonts w:ascii="Arial" w:hAnsi="Arial" w:cs="Arial"/>
          <w:sz w:val="18"/>
          <w:szCs w:val="18"/>
        </w:rPr>
      </w:pPr>
    </w:p>
    <w:p w14:paraId="4E8E5735"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XI. SMLUVNÍ POKUTY</w:t>
      </w:r>
    </w:p>
    <w:p w14:paraId="45B47262" w14:textId="77777777" w:rsidR="007424F9" w:rsidRDefault="007424F9" w:rsidP="007424F9">
      <w:pPr>
        <w:spacing w:after="120" w:line="240" w:lineRule="auto"/>
        <w:jc w:val="both"/>
        <w:rPr>
          <w:rFonts w:ascii="Arial" w:hAnsi="Arial" w:cs="Arial"/>
          <w:sz w:val="18"/>
          <w:szCs w:val="18"/>
        </w:rPr>
      </w:pPr>
      <w:r w:rsidRPr="00E14809">
        <w:rPr>
          <w:rFonts w:ascii="Arial" w:hAnsi="Arial" w:cs="Arial"/>
          <w:b/>
          <w:sz w:val="18"/>
          <w:szCs w:val="18"/>
        </w:rPr>
        <w:t xml:space="preserve">Smluvní strany se dohodly, že pokud nebude ve smlouvě písemně dohodnuto jinak, bude uplatněna tato smluvní pokuta: dodavatel je povinen uhradit 0,2 % ze smluvní ceny (ceny plnění, jež je předmětem smlouvy) za každý den prodlení se splněním peněžitého nebo nepeněžitého závazku v dohodnutém termínu. </w:t>
      </w:r>
      <w:r w:rsidRPr="00E14809">
        <w:rPr>
          <w:rFonts w:ascii="Arial" w:hAnsi="Arial" w:cs="Arial"/>
          <w:sz w:val="18"/>
          <w:szCs w:val="18"/>
        </w:rPr>
        <w:t>Smluvní pokutu lze uplatnit i jednotlivě v případech, kdy smlouva má být plněna postupně v různých termínech, a ze stejných podmínek jako ve větě první této části. Povinnost zaplatit smluvní pokutu nevylučuje právo na náhradu újmy ve výši, v jaké převyšuje smluvní pokutu. V případě, kdy bude smluvní pokuta snížena soudem zůstává zachováno právo na náhradu újmy ve výši, v jaké újma převyšuje částku určenou soudem jako přiměřenou a bez jakéhokoliv dalšího omezení.</w:t>
      </w:r>
    </w:p>
    <w:p w14:paraId="3694E32F" w14:textId="77777777" w:rsidR="007424F9" w:rsidRPr="00E14809" w:rsidRDefault="007424F9" w:rsidP="007424F9">
      <w:pPr>
        <w:spacing w:after="120" w:line="240" w:lineRule="auto"/>
        <w:jc w:val="both"/>
        <w:rPr>
          <w:rFonts w:ascii="Arial" w:hAnsi="Arial" w:cs="Arial"/>
          <w:sz w:val="18"/>
          <w:szCs w:val="18"/>
        </w:rPr>
      </w:pPr>
    </w:p>
    <w:p w14:paraId="08DC43CA"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XII. ODSTOUPENÍ OD SMLOUVY</w:t>
      </w:r>
    </w:p>
    <w:p w14:paraId="05215B54"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Odběratel je oprávněn odstoupit od smluvního závazku na základě písemného oznámení dodavateli o porušení jeho smluvních povinností s řádným plněním předmětu smlouvy. Pokud si strany nedohodnou ve smlouvě, co považují za podstatné porušení smlouvy, platí příslušná ustanovení občanského zákoníku.</w:t>
      </w:r>
    </w:p>
    <w:p w14:paraId="6BB948CE" w14:textId="77777777" w:rsidR="007424F9" w:rsidRPr="00E14809" w:rsidRDefault="007424F9" w:rsidP="007424F9">
      <w:pPr>
        <w:spacing w:after="120" w:line="240" w:lineRule="auto"/>
        <w:jc w:val="both"/>
        <w:rPr>
          <w:rFonts w:ascii="Arial" w:hAnsi="Arial" w:cs="Arial"/>
          <w:sz w:val="18"/>
          <w:szCs w:val="18"/>
        </w:rPr>
      </w:pPr>
    </w:p>
    <w:p w14:paraId="3E2AF5E1"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XIII. SPLNĚNÍ SMLUVNÍHO ZÁVAZKU</w:t>
      </w:r>
    </w:p>
    <w:p w14:paraId="11279A13"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sz w:val="18"/>
          <w:szCs w:val="18"/>
        </w:rPr>
        <w:t>Smluvní závazek končí řádným a včasným splněním předmětu smlouvy, vč. všech závazků ze smlouvy vyplývajících.</w:t>
      </w:r>
    </w:p>
    <w:p w14:paraId="374E7C81" w14:textId="77777777" w:rsidR="007424F9" w:rsidRDefault="007424F9" w:rsidP="007424F9">
      <w:pPr>
        <w:spacing w:after="120" w:line="240" w:lineRule="auto"/>
        <w:jc w:val="both"/>
        <w:rPr>
          <w:rFonts w:ascii="Arial" w:hAnsi="Arial" w:cs="Arial"/>
          <w:sz w:val="18"/>
          <w:szCs w:val="18"/>
        </w:rPr>
      </w:pPr>
      <w:r w:rsidRPr="00E14809">
        <w:rPr>
          <w:rFonts w:ascii="Arial" w:hAnsi="Arial" w:cs="Arial"/>
          <w:b/>
          <w:sz w:val="18"/>
          <w:szCs w:val="18"/>
        </w:rPr>
        <w:t>Smlouva o dílo a Kupní smlouva:</w:t>
      </w:r>
      <w:r w:rsidRPr="00E14809">
        <w:rPr>
          <w:rFonts w:ascii="Arial" w:hAnsi="Arial" w:cs="Arial"/>
          <w:sz w:val="18"/>
          <w:szCs w:val="18"/>
        </w:rPr>
        <w:t xml:space="preserve"> v písemném protokolu o předání a převzetí nebo dodacím listě se musí výslovně konstatovat, zda dílo nebo předmět koupě jsou převzaty bez vad nebo s vadami event. nepřevzaty. Reklamace vad se provádí písemnou formou. Dodavatel je povinen vady odstranit neprodleně nebo dohodnout s odběratelem technicky odůvodněnou lhůtu pro odstranění vady. Neodstraní-li dodavatel vady ani po písemně výzvě, má odběratel právo provést odstranění vad jinou formou, a to na náklady dodavatele, aniž dojde ke ztrátě záruk event. dalšího plnění smluvního závazku ze strany dodavatele.</w:t>
      </w:r>
    </w:p>
    <w:p w14:paraId="590B4424" w14:textId="77777777" w:rsidR="007424F9" w:rsidRPr="00E14809" w:rsidRDefault="007424F9" w:rsidP="007424F9">
      <w:pPr>
        <w:spacing w:after="120" w:line="240" w:lineRule="auto"/>
        <w:jc w:val="both"/>
        <w:rPr>
          <w:rFonts w:ascii="Arial" w:hAnsi="Arial" w:cs="Arial"/>
          <w:sz w:val="18"/>
          <w:szCs w:val="18"/>
        </w:rPr>
      </w:pPr>
    </w:p>
    <w:p w14:paraId="20420CC5"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XIV. ZÁRUKA ZA JAKOST</w:t>
      </w:r>
    </w:p>
    <w:p w14:paraId="20F0A66D" w14:textId="77777777" w:rsidR="007424F9" w:rsidRDefault="007424F9" w:rsidP="007424F9">
      <w:pPr>
        <w:spacing w:after="120" w:line="240" w:lineRule="auto"/>
        <w:jc w:val="both"/>
        <w:rPr>
          <w:rFonts w:ascii="Arial" w:hAnsi="Arial" w:cs="Arial"/>
          <w:b/>
          <w:sz w:val="18"/>
          <w:szCs w:val="18"/>
        </w:rPr>
      </w:pPr>
      <w:r w:rsidRPr="00E14809">
        <w:rPr>
          <w:rFonts w:ascii="Arial" w:hAnsi="Arial" w:cs="Arial"/>
          <w:b/>
          <w:sz w:val="18"/>
          <w:szCs w:val="18"/>
        </w:rPr>
        <w:t xml:space="preserve">Dodavatel poskytuje odběrateli záruku za jakost v celém rozsahu předmětu smlouvy dle smluvního závazku a odpovídá za všechny vady, které má předmět koupě při dodání odběrateli nebo které má dílo při podpisu Protokolu o předání a převzetí díla odběratelem, jakož i za vady, které se u předmětu koupě či díle vyskytnou v záruční době, není-li dáno zákonem jinak. </w:t>
      </w:r>
      <w:r w:rsidRPr="00E14809">
        <w:rPr>
          <w:rFonts w:ascii="Arial" w:hAnsi="Arial" w:cs="Arial"/>
          <w:sz w:val="18"/>
          <w:szCs w:val="18"/>
        </w:rPr>
        <w:t xml:space="preserve">Zárukou za jakost se dodavatel zavazuje, že předmět smlouvy nebo dílo budou po záruční dobu způsobilé k použití pro obvyklý účel a účel sjednaný ve smlouvě, a že si zachová obvyklé vlastnosti a vlastnosti stanovené smlouvou, a dále že nemají právní vadu. Pro provádění reklamací platí stejné podmínky jako ve článku XIII. Dodavatel je povinen odběrateli potvrdit ve smlouvě délku a počátek záruční doby. </w:t>
      </w:r>
      <w:r w:rsidRPr="00E14809">
        <w:rPr>
          <w:rFonts w:ascii="Arial" w:hAnsi="Arial" w:cs="Arial"/>
          <w:b/>
          <w:sz w:val="18"/>
          <w:szCs w:val="18"/>
        </w:rPr>
        <w:t>Záruční doba je dohodnuta na 60 měsíců, pokud není ve smlouvě dohodnuto jinak a její běh počíná předáním předmětu smlouvy nebo provedením díla.</w:t>
      </w:r>
    </w:p>
    <w:p w14:paraId="4B2D7AAA" w14:textId="77777777" w:rsidR="007424F9" w:rsidRPr="00E14809" w:rsidRDefault="007424F9" w:rsidP="007424F9">
      <w:pPr>
        <w:spacing w:after="120" w:line="240" w:lineRule="auto"/>
        <w:jc w:val="both"/>
        <w:rPr>
          <w:rFonts w:ascii="Arial" w:hAnsi="Arial" w:cs="Arial"/>
          <w:b/>
          <w:sz w:val="18"/>
          <w:szCs w:val="18"/>
        </w:rPr>
      </w:pPr>
    </w:p>
    <w:p w14:paraId="2AC7A825"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XV. EXPEDICE-DODÁVKA A POJIŠTĚNÍ</w:t>
      </w:r>
    </w:p>
    <w:p w14:paraId="488A6BDB"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Prodávající je povinen dodat předmět koupě dle podmínek INCOTERMS 2010 - DDP, pokud to nebude ve smlouvě dohodnuto jinak nebo se smluvní strany nedohodly písemně jinak.</w:t>
      </w:r>
    </w:p>
    <w:p w14:paraId="0158974A" w14:textId="77777777" w:rsidR="007424F9" w:rsidRPr="00E14809" w:rsidRDefault="007424F9" w:rsidP="007424F9">
      <w:pPr>
        <w:spacing w:after="120" w:line="240" w:lineRule="auto"/>
        <w:jc w:val="both"/>
        <w:rPr>
          <w:rFonts w:ascii="Arial" w:hAnsi="Arial" w:cs="Arial"/>
          <w:sz w:val="18"/>
          <w:szCs w:val="18"/>
        </w:rPr>
      </w:pPr>
    </w:p>
    <w:p w14:paraId="3EB0A67C"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XVI. VLASTNICKÉ PRÁVO A NEBEZPEČÍ ŠKODY</w:t>
      </w:r>
    </w:p>
    <w:p w14:paraId="19EFAA28"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Vlastnické právo k předmětu koupě a nebezpečí škody na předmětu koupě přechází na odběratele dnem prokazatelného převzetí předmětu koupě, čímž se rozumí zejména potvrzení pověřeným zástupcem odběratele na dodacím listu event. jiném dokladu, který prokazuje předání a převzetí.  U smluvních závazků na provedení díla přechází vlastnictví k dodávkám a zařízení, materiálů a provedeným pracím, které dodavatel zajišťuje v místě, kde je umístěno staveniště, postupně okamžikem dodání a provedení. Dodavatel je však i nadále oprávněn na vlastnictví odběratele provádět práce nutné pro zhotovení a dokončení díla. Nebezpečí škody na díle přechází na odběratele dnem předání a převzetí díla, uvedeným v písemném Protokolu o předání a převzetí díla odběratelem.</w:t>
      </w:r>
    </w:p>
    <w:p w14:paraId="1A5F8DEF" w14:textId="77777777" w:rsidR="007424F9" w:rsidRPr="00E14809" w:rsidRDefault="007424F9" w:rsidP="007424F9">
      <w:pPr>
        <w:spacing w:after="120" w:line="240" w:lineRule="auto"/>
        <w:jc w:val="both"/>
        <w:rPr>
          <w:rFonts w:ascii="Arial" w:hAnsi="Arial" w:cs="Arial"/>
          <w:sz w:val="18"/>
          <w:szCs w:val="18"/>
        </w:rPr>
      </w:pPr>
    </w:p>
    <w:p w14:paraId="5ED4D5A6"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XVII. FAKTURACE A PLATBY</w:t>
      </w:r>
    </w:p>
    <w:p w14:paraId="26153A9E"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sz w:val="18"/>
          <w:szCs w:val="18"/>
        </w:rPr>
        <w:t xml:space="preserve">Právo na zaplacení smluvní ceny Díla vzniká Zhotoviteli řádným a včasným splněním jeho závazku způsobem a v místě plnění v souladu s touto Smlouvou. </w:t>
      </w:r>
    </w:p>
    <w:p w14:paraId="177675CD" w14:textId="77777777" w:rsidR="007424F9" w:rsidRDefault="007424F9" w:rsidP="007424F9">
      <w:pPr>
        <w:spacing w:after="120" w:line="240" w:lineRule="auto"/>
        <w:jc w:val="both"/>
        <w:rPr>
          <w:rFonts w:ascii="Arial" w:hAnsi="Arial" w:cs="Arial"/>
          <w:sz w:val="18"/>
          <w:szCs w:val="18"/>
        </w:rPr>
      </w:pPr>
      <w:r w:rsidRPr="00E14809">
        <w:rPr>
          <w:rFonts w:ascii="Arial" w:hAnsi="Arial" w:cs="Arial"/>
          <w:b/>
          <w:sz w:val="18"/>
          <w:szCs w:val="18"/>
        </w:rPr>
        <w:lastRenderedPageBreak/>
        <w:t>V případě, že Dílo bude vykazovat vady a nedodělky, je Objednatel oprávněn z celkové částky této smlouvy odečíst 10</w:t>
      </w:r>
      <w:r>
        <w:rPr>
          <w:rFonts w:ascii="Arial" w:hAnsi="Arial" w:cs="Arial"/>
          <w:b/>
          <w:sz w:val="18"/>
          <w:szCs w:val="18"/>
        </w:rPr>
        <w:t xml:space="preserve"> </w:t>
      </w:r>
      <w:r w:rsidRPr="00E14809">
        <w:rPr>
          <w:rFonts w:ascii="Arial" w:hAnsi="Arial" w:cs="Arial"/>
          <w:b/>
          <w:sz w:val="18"/>
          <w:szCs w:val="18"/>
        </w:rPr>
        <w:t xml:space="preserve">% ze smluvní ceny Díla ("zádržné"). </w:t>
      </w:r>
      <w:r w:rsidRPr="00E14809">
        <w:rPr>
          <w:rFonts w:ascii="Arial" w:hAnsi="Arial" w:cs="Arial"/>
          <w:sz w:val="18"/>
          <w:szCs w:val="18"/>
        </w:rPr>
        <w:t>Tato část smluvní ceny bude uhrazena do 14 kalendářních dnů po přijetí žádosti o uvolnění, která bude vystavena zhotovitelem na základě oboustranně podepsaného protokolu o odstranění všech vad a nedodělků uvedených v protokolu o předání a převzetí Díla. Součástí faktury musí být předávací protokol, dodací list apod. Faktura-daňový doklad musí obsahovat veškeré náležitosti dle ustanovení zákona č. 235/2004 Sb., o dani z přidané hodnoty, ve znění pozdějších předpisů. V případě, že faktura nebude mít tyto náležitosti, má odběratel právo ji neprodleně vrátit dodavateli k doplnění nebo novému vyhotovení. Elektronické faktury formátu PDF musí mít rozlišení 300 DPI a musí být černobílé. Splatnost faktury je 45 dní od doručení druhé straně, nedojde-li písemně k jiné dohodě. V případě, že se jedná o stavební nebo montážní práce s přenesenou daňovou povinností musí být na faktuře uvedeno toto sdělení: "Dle § 92 písm. a) zákona o dani z přidané hodnoty Vám dodáváme plnění v režimu přenesení daňové povinnosti na příjemce. Výši daně je povinen doplnit a přiznat plátce, pro kterého je plnění uskutečněno."</w:t>
      </w:r>
    </w:p>
    <w:p w14:paraId="3691E801" w14:textId="77777777" w:rsidR="007424F9" w:rsidRPr="00E14809" w:rsidRDefault="007424F9" w:rsidP="007424F9">
      <w:pPr>
        <w:spacing w:after="120" w:line="240" w:lineRule="auto"/>
        <w:jc w:val="both"/>
        <w:rPr>
          <w:rFonts w:ascii="Arial" w:hAnsi="Arial" w:cs="Arial"/>
          <w:sz w:val="18"/>
          <w:szCs w:val="18"/>
        </w:rPr>
      </w:pPr>
    </w:p>
    <w:p w14:paraId="167E407D"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XVIII. ŘEŠENÍ SPORŮ, APLIKOVATELNÉ PRÁVO</w:t>
      </w:r>
    </w:p>
    <w:p w14:paraId="047CB1E3" w14:textId="77777777" w:rsidR="007424F9" w:rsidRDefault="007424F9" w:rsidP="007424F9">
      <w:pPr>
        <w:spacing w:after="120" w:line="240" w:lineRule="auto"/>
        <w:jc w:val="both"/>
        <w:rPr>
          <w:rFonts w:ascii="Arial" w:hAnsi="Arial" w:cs="Arial"/>
          <w:sz w:val="18"/>
          <w:szCs w:val="18"/>
        </w:rPr>
      </w:pPr>
      <w:r w:rsidRPr="00E14809">
        <w:rPr>
          <w:rFonts w:ascii="Arial" w:hAnsi="Arial" w:cs="Arial"/>
          <w:b/>
          <w:sz w:val="18"/>
          <w:szCs w:val="18"/>
        </w:rPr>
        <w:t xml:space="preserve">Všechny spory, vyplývající ze smluvních závazků nebo v souvislosti s nimi vzniklé, budou smluvní strany řešit vzájemnou dohodou. Nedojde-li k vyřízení sporné záležitosti smírnou cestou, budou spory řešeny v první instanci u věcně a místně příslušného soudu v obvodu Okresního soudu v Bruntále, pokud, pokud, ledaže by zákon pro příslušnou věc stanovil výlučnou příslušnost. </w:t>
      </w:r>
      <w:r w:rsidRPr="00E14809">
        <w:rPr>
          <w:rFonts w:ascii="Arial" w:hAnsi="Arial" w:cs="Arial"/>
          <w:sz w:val="18"/>
          <w:szCs w:val="18"/>
        </w:rPr>
        <w:t>Smluvní závazek je uzavřen ve smyslu příslušných ustanovení zákona č. 89/2012 Sb., občanský zákoník, ve znění pozdějších předpisů.</w:t>
      </w:r>
    </w:p>
    <w:p w14:paraId="3EC106F7" w14:textId="77777777" w:rsidR="007424F9" w:rsidRPr="00E14809" w:rsidRDefault="007424F9" w:rsidP="007424F9">
      <w:pPr>
        <w:spacing w:after="120" w:line="240" w:lineRule="auto"/>
        <w:jc w:val="both"/>
        <w:rPr>
          <w:rFonts w:ascii="Arial" w:hAnsi="Arial" w:cs="Arial"/>
          <w:sz w:val="18"/>
          <w:szCs w:val="18"/>
        </w:rPr>
      </w:pPr>
    </w:p>
    <w:p w14:paraId="0E34FFBC"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XIX. PODMÍNKY BOZP, PO, ŽP</w:t>
      </w:r>
    </w:p>
    <w:p w14:paraId="22438626"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 xml:space="preserve">Dodavatel je povinen dodržovat dodržování předpisů v oblasti bezpečnosti a ochrany zdraví, požární ochrany, ochrany životního prostředí. Při prokazatelném porušení podmínek ze strany vlastních zaměstnanců dodavatele nebo zaměstnanců subdodavatelů dodavatele, bude o této skutečnosti proveden písemný záznam, ve kterém bude po dohodě smluvních stran stanoven termín odstranění závad. V případě každého jednotlivého porušení podmínek je dodavatel povinen uhradit odběrateli smluvní pokutu ve výši 1500,- Kč, splatnou na výzvu. V případě prodlení dodavatele s odstraněním závady v termínu dle písemného záznamu, je dodavatel povinen zaplatit odběrateli smluvní pokutu ve výši 1500,- Kč za každý den prodlení s odstraněním vady, splatnou na výzvu. Toto ustanovení se týká výlučně Smluv o dílo uzavřených mezi dodavatelem a odběratelem. Povinnost zaplatit smluvní pokutu nevylučuje právo na náhradu újmy ve výši, v jaké převyšuje smluvní pokutu. </w:t>
      </w:r>
    </w:p>
    <w:p w14:paraId="137E11C9" w14:textId="77777777" w:rsidR="007424F9" w:rsidRPr="00E14809" w:rsidRDefault="007424F9" w:rsidP="007424F9">
      <w:pPr>
        <w:spacing w:after="120" w:line="240" w:lineRule="auto"/>
        <w:jc w:val="both"/>
        <w:rPr>
          <w:rFonts w:ascii="Arial" w:hAnsi="Arial" w:cs="Arial"/>
          <w:sz w:val="18"/>
          <w:szCs w:val="18"/>
        </w:rPr>
      </w:pPr>
    </w:p>
    <w:p w14:paraId="667D056A"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XX. POSTOUPENÍ PRÁV A POVINNOSTÍ</w:t>
      </w:r>
    </w:p>
    <w:p w14:paraId="65459297"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Postoupení práv, povinností, pohledávek, závazků apod. vzniklých a souvisejících s plněním této smlouvy včetně postoupení smlouvy, mohou Smluvní strany provést jen tehdy, pokud se na tom předem písemně dohodnou.</w:t>
      </w:r>
    </w:p>
    <w:p w14:paraId="391597F4" w14:textId="77777777" w:rsidR="007424F9" w:rsidRPr="00E14809" w:rsidRDefault="007424F9" w:rsidP="007424F9">
      <w:pPr>
        <w:spacing w:after="120" w:line="240" w:lineRule="auto"/>
        <w:jc w:val="both"/>
        <w:rPr>
          <w:rFonts w:ascii="Arial" w:hAnsi="Arial" w:cs="Arial"/>
          <w:sz w:val="18"/>
          <w:szCs w:val="18"/>
        </w:rPr>
      </w:pPr>
    </w:p>
    <w:p w14:paraId="0C73311A"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XXI. OSTATNÍ UJEDNÁNÍ</w:t>
      </w:r>
    </w:p>
    <w:p w14:paraId="3A2F7488"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sz w:val="18"/>
          <w:szCs w:val="18"/>
        </w:rPr>
        <w:t xml:space="preserve">Dodavatel tímto prohlašuje, že ke dni podpisu této smlouvy a při její budoucí realizaci neumožňuje a neumožní žádnému cizinci výkon nelegální práce dle § 5 písmene e), bodu 3 ve smyslu zákona č. 435/2004 Sb. o zaměstnanosti, ve znění pozdějších předpisů. </w:t>
      </w:r>
    </w:p>
    <w:p w14:paraId="49966730"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sz w:val="18"/>
          <w:szCs w:val="18"/>
        </w:rPr>
        <w:t>Dodavatel dále prohlašuje, že si před uzavřením smlouvy ověřil a v průběhu plnění smlouvy bude ověřovat dodržování tohoto zákonného ustanovení i svými přímými subdodavateli nebo subdodavateli jim sjednaným prostřednictvím jiné osoby, kteří se spolu s ním podílejí nebo budou podílet na realizaci plnění dle této smlouvy.</w:t>
      </w:r>
    </w:p>
    <w:p w14:paraId="2A0177DA"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sz w:val="18"/>
          <w:szCs w:val="18"/>
        </w:rPr>
        <w:t>Dodavatel dále prohlašuje, že mu, ani jeho subdodavatelům nebyla v posledních třech letech pravomocně uložena pokuta za porušení tohoto ustanovení zákona.</w:t>
      </w:r>
    </w:p>
    <w:p w14:paraId="155FB0C0" w14:textId="77777777" w:rsidR="007424F9" w:rsidRDefault="007424F9" w:rsidP="007424F9">
      <w:pPr>
        <w:spacing w:after="120" w:line="240" w:lineRule="auto"/>
        <w:jc w:val="both"/>
        <w:rPr>
          <w:rFonts w:ascii="Arial" w:hAnsi="Arial" w:cs="Arial"/>
          <w:sz w:val="18"/>
          <w:szCs w:val="18"/>
        </w:rPr>
      </w:pPr>
      <w:r w:rsidRPr="00E14809">
        <w:rPr>
          <w:rFonts w:ascii="Arial" w:hAnsi="Arial" w:cs="Arial"/>
          <w:sz w:val="18"/>
          <w:szCs w:val="18"/>
        </w:rPr>
        <w:t>Smluvní strany se dohodly, že porušení tohoto ustanovení ze strany dodavatele nebo ze strany kteréhokoli z jeho subdodavatelů, je podstatným porušením smlouvy a je důvodem pro odstoupení od smlouvy ze strany odběratele. Tím nejsou dotčena další práva odběratele, zejména na náhradu újmy.</w:t>
      </w:r>
    </w:p>
    <w:p w14:paraId="130C8554" w14:textId="77777777" w:rsidR="007424F9" w:rsidRPr="00E14809" w:rsidRDefault="007424F9" w:rsidP="007424F9">
      <w:pPr>
        <w:spacing w:after="120" w:line="240" w:lineRule="auto"/>
        <w:jc w:val="both"/>
        <w:rPr>
          <w:rFonts w:ascii="Arial" w:hAnsi="Arial" w:cs="Arial"/>
          <w:sz w:val="18"/>
          <w:szCs w:val="18"/>
        </w:rPr>
      </w:pPr>
    </w:p>
    <w:p w14:paraId="6263973E" w14:textId="77777777" w:rsidR="007424F9" w:rsidRPr="00E14809" w:rsidRDefault="007424F9" w:rsidP="007424F9">
      <w:pPr>
        <w:spacing w:after="120" w:line="240" w:lineRule="auto"/>
        <w:jc w:val="center"/>
        <w:rPr>
          <w:rFonts w:ascii="Arial" w:hAnsi="Arial" w:cs="Arial"/>
          <w:b/>
          <w:sz w:val="18"/>
          <w:szCs w:val="18"/>
          <w:u w:val="single"/>
        </w:rPr>
      </w:pPr>
      <w:r w:rsidRPr="00E14809">
        <w:rPr>
          <w:rFonts w:ascii="Arial" w:hAnsi="Arial" w:cs="Arial"/>
          <w:b/>
          <w:sz w:val="18"/>
          <w:szCs w:val="18"/>
          <w:u w:val="single"/>
        </w:rPr>
        <w:t>XXII. SPOLEČNÁ UJEDNÁNÍ</w:t>
      </w:r>
    </w:p>
    <w:p w14:paraId="21AE1A6A" w14:textId="77777777" w:rsidR="007424F9" w:rsidRPr="00EB09FA" w:rsidRDefault="007424F9" w:rsidP="007424F9">
      <w:pPr>
        <w:spacing w:after="120" w:line="240" w:lineRule="auto"/>
        <w:jc w:val="both"/>
        <w:rPr>
          <w:rFonts w:ascii="Arial" w:hAnsi="Arial" w:cs="Arial"/>
          <w:bCs/>
          <w:sz w:val="18"/>
          <w:szCs w:val="18"/>
        </w:rPr>
      </w:pPr>
      <w:r w:rsidRPr="00EB09FA">
        <w:rPr>
          <w:rFonts w:ascii="Arial" w:hAnsi="Arial" w:cs="Arial"/>
          <w:bCs/>
          <w:sz w:val="18"/>
          <w:szCs w:val="18"/>
        </w:rPr>
        <w:t>Smluvní strany se dohodly, že si nepřejí, aby nad rámec výslovných ustanovení uzavřené smlouvy byla jakákoliv práva a povinnosti dovozovány z dosavadní či budoucí praxe zavedené mezi smluvními stranami či zvyklosti zachovávaných obecně či v odvětví týkajícím se předmětu plnění této smlouvy, ledaže je ve smlouvě výslovně sjednáno jinak. Vedle shora uvedeného smluvní strany prohlašují, že si nejsou vědomy žádných dosud mezi nimi zavedených obchodních zvyklostí či praxe.</w:t>
      </w:r>
    </w:p>
    <w:p w14:paraId="2F3815C6" w14:textId="77777777" w:rsidR="007424F9" w:rsidRPr="00EB09FA" w:rsidRDefault="007424F9" w:rsidP="007424F9">
      <w:pPr>
        <w:spacing w:after="120" w:line="240" w:lineRule="auto"/>
        <w:jc w:val="both"/>
        <w:rPr>
          <w:rFonts w:ascii="Arial" w:hAnsi="Arial" w:cs="Arial"/>
          <w:bCs/>
          <w:sz w:val="18"/>
          <w:szCs w:val="18"/>
        </w:rPr>
      </w:pPr>
      <w:r w:rsidRPr="00EB09FA">
        <w:rPr>
          <w:rFonts w:ascii="Arial" w:hAnsi="Arial" w:cs="Arial"/>
          <w:bCs/>
          <w:sz w:val="18"/>
          <w:szCs w:val="18"/>
        </w:rPr>
        <w:t xml:space="preserve">Smluvní strany se dohodly na vyloučení aplikace </w:t>
      </w:r>
      <w:proofErr w:type="spellStart"/>
      <w:r w:rsidRPr="00EB09FA">
        <w:rPr>
          <w:rFonts w:ascii="Arial" w:hAnsi="Arial" w:cs="Arial"/>
          <w:bCs/>
          <w:sz w:val="18"/>
          <w:szCs w:val="18"/>
        </w:rPr>
        <w:t>ust</w:t>
      </w:r>
      <w:proofErr w:type="spellEnd"/>
      <w:r w:rsidRPr="00EB09FA">
        <w:rPr>
          <w:rFonts w:ascii="Arial" w:hAnsi="Arial" w:cs="Arial"/>
          <w:bCs/>
          <w:sz w:val="18"/>
          <w:szCs w:val="18"/>
        </w:rPr>
        <w:t>. § 557 občanského zákoníku o tom, že připouští-li použitý výraz různý výklad, vyloží se v pochybnostech k tíži toho, kdo výrazu použil jako první.</w:t>
      </w:r>
    </w:p>
    <w:p w14:paraId="15A8086D" w14:textId="77777777" w:rsidR="007424F9" w:rsidRPr="00EB09FA" w:rsidRDefault="007424F9" w:rsidP="007424F9">
      <w:pPr>
        <w:spacing w:after="120" w:line="240" w:lineRule="auto"/>
        <w:jc w:val="both"/>
        <w:rPr>
          <w:rFonts w:ascii="Arial" w:hAnsi="Arial" w:cs="Arial"/>
          <w:bCs/>
          <w:sz w:val="18"/>
          <w:szCs w:val="18"/>
        </w:rPr>
      </w:pPr>
      <w:r w:rsidRPr="00EB09FA">
        <w:rPr>
          <w:rFonts w:ascii="Arial" w:hAnsi="Arial" w:cs="Arial"/>
          <w:bCs/>
          <w:sz w:val="18"/>
          <w:szCs w:val="18"/>
        </w:rPr>
        <w:t xml:space="preserve">Smluvní strany se dohodly na vyloučení úročení úroků a nákladů dle </w:t>
      </w:r>
      <w:proofErr w:type="spellStart"/>
      <w:r w:rsidRPr="00EB09FA">
        <w:rPr>
          <w:rFonts w:ascii="Arial" w:hAnsi="Arial" w:cs="Arial"/>
          <w:bCs/>
          <w:sz w:val="18"/>
          <w:szCs w:val="18"/>
        </w:rPr>
        <w:t>ust</w:t>
      </w:r>
      <w:proofErr w:type="spellEnd"/>
      <w:r w:rsidRPr="00EB09FA">
        <w:rPr>
          <w:rFonts w:ascii="Arial" w:hAnsi="Arial" w:cs="Arial"/>
          <w:bCs/>
          <w:sz w:val="18"/>
          <w:szCs w:val="18"/>
        </w:rPr>
        <w:t>. § 1806 a § 1932 odst. 2 občanského zákoníku.</w:t>
      </w:r>
    </w:p>
    <w:p w14:paraId="6A57F99D" w14:textId="77777777" w:rsidR="007424F9" w:rsidRPr="00EB09FA" w:rsidRDefault="007424F9" w:rsidP="007424F9">
      <w:pPr>
        <w:spacing w:after="120" w:line="240" w:lineRule="auto"/>
        <w:jc w:val="both"/>
        <w:rPr>
          <w:rFonts w:ascii="Arial" w:hAnsi="Arial" w:cs="Arial"/>
          <w:bCs/>
          <w:sz w:val="18"/>
          <w:szCs w:val="18"/>
        </w:rPr>
      </w:pPr>
      <w:r w:rsidRPr="00EB09FA">
        <w:rPr>
          <w:rFonts w:ascii="Arial" w:hAnsi="Arial" w:cs="Arial"/>
          <w:bCs/>
          <w:sz w:val="18"/>
          <w:szCs w:val="18"/>
        </w:rPr>
        <w:t xml:space="preserve">V případě, že některá ze smluvních stran vydá druhé smluvní straně kvitanci nebo ji vrátí dlužní úpis, aniž by dluh byl splněn nedochází k prominutí dluhu. V případě, že Dodavatel přebírá dle </w:t>
      </w:r>
      <w:proofErr w:type="spellStart"/>
      <w:r w:rsidRPr="00EB09FA">
        <w:rPr>
          <w:rFonts w:ascii="Arial" w:hAnsi="Arial" w:cs="Arial"/>
          <w:bCs/>
          <w:sz w:val="18"/>
          <w:szCs w:val="18"/>
        </w:rPr>
        <w:t>ust</w:t>
      </w:r>
      <w:proofErr w:type="spellEnd"/>
      <w:r w:rsidRPr="00EB09FA">
        <w:rPr>
          <w:rFonts w:ascii="Arial" w:hAnsi="Arial" w:cs="Arial"/>
          <w:bCs/>
          <w:sz w:val="18"/>
          <w:szCs w:val="18"/>
        </w:rPr>
        <w:t>. § 1765 občanského zákoníku nebezpečí změny okolností, a to zejména v souvislosti se zvýšením nákladů na provedení díla nebo dodání předmětu smlouvy.</w:t>
      </w:r>
    </w:p>
    <w:p w14:paraId="4C0FE8D5" w14:textId="77777777" w:rsidR="007424F9" w:rsidRPr="00EB09FA" w:rsidRDefault="007424F9" w:rsidP="007424F9">
      <w:pPr>
        <w:spacing w:after="120" w:line="240" w:lineRule="auto"/>
        <w:jc w:val="both"/>
        <w:rPr>
          <w:rFonts w:ascii="Arial" w:hAnsi="Arial" w:cs="Arial"/>
          <w:bCs/>
          <w:sz w:val="18"/>
          <w:szCs w:val="18"/>
        </w:rPr>
      </w:pPr>
      <w:r w:rsidRPr="00EB09FA">
        <w:rPr>
          <w:rFonts w:ascii="Arial" w:hAnsi="Arial" w:cs="Arial"/>
          <w:bCs/>
          <w:sz w:val="18"/>
          <w:szCs w:val="18"/>
        </w:rPr>
        <w:t xml:space="preserve">Smluvní strany tímto v souladu s </w:t>
      </w:r>
      <w:proofErr w:type="spellStart"/>
      <w:r w:rsidRPr="00EB09FA">
        <w:rPr>
          <w:rFonts w:ascii="Arial" w:hAnsi="Arial" w:cs="Arial"/>
          <w:bCs/>
          <w:sz w:val="18"/>
          <w:szCs w:val="18"/>
        </w:rPr>
        <w:t>ust</w:t>
      </w:r>
      <w:proofErr w:type="spellEnd"/>
      <w:r w:rsidRPr="00EB09FA">
        <w:rPr>
          <w:rFonts w:ascii="Arial" w:hAnsi="Arial" w:cs="Arial"/>
          <w:bCs/>
          <w:sz w:val="18"/>
          <w:szCs w:val="18"/>
        </w:rPr>
        <w:t xml:space="preserve">. § 630 občanského zákoníku sjednávají obecnou promlčecí lhůtu v trvání čtyř let. Započtení na pohledávky odběratele vzniklé z uzavřené smlouvy se nepřipouští. Smluvní strany vylučují ve vztahu k pohledávkám vzniklým odběrateli z uzavřené smlouvy nebo v souvislosti s ní aplikaci </w:t>
      </w:r>
      <w:proofErr w:type="spellStart"/>
      <w:r w:rsidRPr="00EB09FA">
        <w:rPr>
          <w:rFonts w:ascii="Arial" w:hAnsi="Arial" w:cs="Arial"/>
          <w:bCs/>
          <w:sz w:val="18"/>
          <w:szCs w:val="18"/>
        </w:rPr>
        <w:t>ust</w:t>
      </w:r>
      <w:proofErr w:type="spellEnd"/>
      <w:r w:rsidRPr="00EB09FA">
        <w:rPr>
          <w:rFonts w:ascii="Arial" w:hAnsi="Arial" w:cs="Arial"/>
          <w:bCs/>
          <w:sz w:val="18"/>
          <w:szCs w:val="18"/>
        </w:rPr>
        <w:t xml:space="preserve"> § 1987 odst. 2 občanského zákoníku a souhlasí s tím, že i nejistá a/nebo neurčitá pohledávka je způsobilá k započtení, avšak pouze do okamžiku případného podání žaloby na plnění z této smlouvy.</w:t>
      </w:r>
    </w:p>
    <w:p w14:paraId="19640354" w14:textId="77777777" w:rsidR="007424F9" w:rsidRPr="00EB09FA" w:rsidRDefault="007424F9" w:rsidP="007424F9">
      <w:pPr>
        <w:spacing w:after="120" w:line="240" w:lineRule="auto"/>
        <w:jc w:val="both"/>
        <w:rPr>
          <w:rFonts w:ascii="Arial" w:hAnsi="Arial" w:cs="Arial"/>
          <w:bCs/>
          <w:sz w:val="18"/>
          <w:szCs w:val="18"/>
        </w:rPr>
      </w:pPr>
      <w:r w:rsidRPr="00EB09FA">
        <w:rPr>
          <w:rFonts w:ascii="Arial" w:hAnsi="Arial" w:cs="Arial"/>
          <w:bCs/>
          <w:sz w:val="18"/>
          <w:szCs w:val="18"/>
        </w:rPr>
        <w:lastRenderedPageBreak/>
        <w:t>Žádný projev smluvních stran učiněny při jednání o uzavřené smlouvě ani projev učiněný po uzavření smlouvy nesmí být vkládán v rozporu s výslovnými ujednáními těchto všeobecných smluvních podmínek a uzavřené smlouvy a nezakládá žádný závazek žádné smluvní strany.</w:t>
      </w:r>
    </w:p>
    <w:p w14:paraId="2CE08017" w14:textId="77777777" w:rsidR="007424F9" w:rsidRPr="00EB09FA" w:rsidRDefault="007424F9" w:rsidP="007424F9">
      <w:pPr>
        <w:spacing w:after="120" w:line="240" w:lineRule="auto"/>
        <w:jc w:val="both"/>
        <w:rPr>
          <w:rFonts w:ascii="Arial" w:hAnsi="Arial" w:cs="Arial"/>
          <w:bCs/>
          <w:sz w:val="18"/>
          <w:szCs w:val="18"/>
        </w:rPr>
      </w:pPr>
      <w:r w:rsidRPr="00EB09FA">
        <w:rPr>
          <w:rFonts w:ascii="Arial" w:hAnsi="Arial" w:cs="Arial"/>
          <w:bCs/>
          <w:sz w:val="18"/>
          <w:szCs w:val="18"/>
        </w:rPr>
        <w:t>Smlouvu včetně všeobecných smluvních podmínek lze měnit pouze písemnou formou. K ujednáním, byť jen o vedlejších náležitostech této smlouvy týkajících se práv a povinností smluvních stran v souvislosti s obsahem a předmětem této smlouvy učiněným smluvními stranami v jiné, než písemné formě se nepřihlíží.</w:t>
      </w:r>
    </w:p>
    <w:p w14:paraId="3B9EAC47" w14:textId="77777777" w:rsidR="007424F9" w:rsidRPr="00EB09FA" w:rsidRDefault="007424F9" w:rsidP="007424F9">
      <w:pPr>
        <w:spacing w:after="120" w:line="240" w:lineRule="auto"/>
        <w:jc w:val="both"/>
        <w:rPr>
          <w:rFonts w:ascii="Arial" w:hAnsi="Arial" w:cs="Arial"/>
          <w:bCs/>
          <w:sz w:val="18"/>
          <w:szCs w:val="18"/>
        </w:rPr>
      </w:pPr>
      <w:r w:rsidRPr="00EB09FA">
        <w:rPr>
          <w:rFonts w:ascii="Arial" w:hAnsi="Arial" w:cs="Arial"/>
          <w:bCs/>
          <w:sz w:val="18"/>
          <w:szCs w:val="18"/>
        </w:rPr>
        <w:t>Dodavatel prohlašuje, že se pečlivě seznámil s obsahem smlouvy a těchto všeobecných smluvních podmínek, obsah s ním byl projednán, prohlašuje, že měl možnost provést změny návrhu smlouvy nebo všeobecných smluvních podmínek předložených odběratelem a pokud takové vznesl, došlo o nich k dohodě, jsou věrné a výstižně zachyceny v této konečné verzi podepsané smluvními stranami. Ve vztahu k formulacím a ujednáním obsaženým ve smlouvě nebo těchto všeobecných smluvních podmínkách, pak prohlašuje, že těmto rozumí, chápe jejich význam, neobsahují pro něj překvapivá ujednání a je si vědom všech práv a povinností, jež ze smlouvy a těchto všeobecných smluvních podmínek vyplývají, což níže stvrzuje podpisem.</w:t>
      </w:r>
    </w:p>
    <w:p w14:paraId="5143E2EE" w14:textId="77777777" w:rsidR="007424F9" w:rsidRPr="00EB09FA" w:rsidRDefault="007424F9" w:rsidP="007424F9">
      <w:pPr>
        <w:spacing w:after="120" w:line="240" w:lineRule="auto"/>
        <w:jc w:val="both"/>
        <w:rPr>
          <w:rFonts w:ascii="Arial" w:hAnsi="Arial" w:cs="Arial"/>
          <w:bCs/>
          <w:sz w:val="18"/>
          <w:szCs w:val="18"/>
        </w:rPr>
      </w:pPr>
      <w:r w:rsidRPr="00EB09FA">
        <w:rPr>
          <w:rFonts w:ascii="Arial" w:hAnsi="Arial" w:cs="Arial"/>
          <w:bCs/>
          <w:sz w:val="18"/>
          <w:szCs w:val="18"/>
        </w:rPr>
        <w:t>Smluvní strany souhlasí, že text tohoto smluvního ujednání bude zveřejněn kupující stranou v registru smluv v souladu se zákonem č.340/2015 Sb., zákon o registru smluv. Dodavatel k tomuto účelu poskytne smlouvu včetně příloh ve strojově čitelném formátu.</w:t>
      </w:r>
    </w:p>
    <w:p w14:paraId="346594B6" w14:textId="77777777" w:rsidR="007424F9" w:rsidRPr="00E14809" w:rsidRDefault="007424F9" w:rsidP="007424F9">
      <w:pPr>
        <w:spacing w:after="120" w:line="240" w:lineRule="auto"/>
        <w:jc w:val="both"/>
        <w:rPr>
          <w:rFonts w:ascii="Arial" w:hAnsi="Arial" w:cs="Arial"/>
          <w:b/>
          <w:sz w:val="18"/>
          <w:szCs w:val="18"/>
        </w:rPr>
      </w:pPr>
    </w:p>
    <w:p w14:paraId="3806D233" w14:textId="77777777" w:rsidR="007424F9" w:rsidRPr="00E14809" w:rsidRDefault="007424F9" w:rsidP="007424F9">
      <w:pPr>
        <w:spacing w:after="120" w:line="240" w:lineRule="auto"/>
        <w:jc w:val="both"/>
        <w:rPr>
          <w:rFonts w:ascii="Arial" w:hAnsi="Arial" w:cs="Arial"/>
          <w:b/>
          <w:sz w:val="18"/>
          <w:szCs w:val="18"/>
        </w:rPr>
      </w:pPr>
      <w:r w:rsidRPr="00E14809">
        <w:rPr>
          <w:rFonts w:ascii="Arial" w:hAnsi="Arial" w:cs="Arial"/>
          <w:b/>
          <w:sz w:val="18"/>
          <w:szCs w:val="18"/>
        </w:rPr>
        <w:t>PODMÍNKY OCHRANY ŽIVOTNÍHO PROSTŘEDÍ, BOZP, POŽÁRNÍ OCHRANY A RIZIK</w:t>
      </w:r>
    </w:p>
    <w:p w14:paraId="78BABE53"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sz w:val="18"/>
          <w:szCs w:val="18"/>
        </w:rPr>
        <w:t>Naše uplatňované základní priority a principy jsou následující:</w:t>
      </w:r>
    </w:p>
    <w:p w14:paraId="2F246127" w14:textId="77777777" w:rsidR="007424F9" w:rsidRPr="00E14809" w:rsidRDefault="007424F9" w:rsidP="007424F9">
      <w:pPr>
        <w:pStyle w:val="Odstavecseseznamem"/>
        <w:numPr>
          <w:ilvl w:val="0"/>
          <w:numId w:val="23"/>
        </w:numPr>
        <w:spacing w:after="120" w:line="240" w:lineRule="auto"/>
        <w:ind w:left="0" w:firstLine="0"/>
        <w:jc w:val="both"/>
        <w:rPr>
          <w:rFonts w:ascii="Arial" w:hAnsi="Arial" w:cs="Arial"/>
          <w:sz w:val="18"/>
          <w:szCs w:val="18"/>
        </w:rPr>
      </w:pPr>
      <w:r w:rsidRPr="00E14809">
        <w:rPr>
          <w:rFonts w:ascii="Arial" w:hAnsi="Arial" w:cs="Arial"/>
          <w:sz w:val="18"/>
          <w:szCs w:val="18"/>
        </w:rPr>
        <w:t>Dodržovat požadavky právních a jiných předpisů souvisejících s předmětem podnikání společnosti.</w:t>
      </w:r>
    </w:p>
    <w:p w14:paraId="21AFD755" w14:textId="77777777" w:rsidR="007424F9" w:rsidRPr="00E14809" w:rsidRDefault="007424F9" w:rsidP="007424F9">
      <w:pPr>
        <w:pStyle w:val="Odstavecseseznamem"/>
        <w:numPr>
          <w:ilvl w:val="0"/>
          <w:numId w:val="23"/>
        </w:numPr>
        <w:spacing w:after="120" w:line="240" w:lineRule="auto"/>
        <w:ind w:left="0" w:firstLine="0"/>
        <w:jc w:val="both"/>
        <w:rPr>
          <w:rFonts w:ascii="Arial" w:hAnsi="Arial" w:cs="Arial"/>
          <w:sz w:val="18"/>
          <w:szCs w:val="18"/>
        </w:rPr>
      </w:pPr>
      <w:r w:rsidRPr="00E14809">
        <w:rPr>
          <w:rFonts w:ascii="Arial" w:hAnsi="Arial" w:cs="Arial"/>
          <w:sz w:val="18"/>
          <w:szCs w:val="18"/>
        </w:rPr>
        <w:t>Dodržovat pravidla bezpečnosti a ochrany zdraví při práci všech zaměstnanců.</w:t>
      </w:r>
    </w:p>
    <w:p w14:paraId="71E49A43" w14:textId="77777777" w:rsidR="007424F9" w:rsidRPr="00E14809" w:rsidRDefault="007424F9" w:rsidP="007424F9">
      <w:pPr>
        <w:pStyle w:val="Odstavecseseznamem"/>
        <w:numPr>
          <w:ilvl w:val="0"/>
          <w:numId w:val="23"/>
        </w:numPr>
        <w:spacing w:after="120" w:line="240" w:lineRule="auto"/>
        <w:ind w:left="0" w:firstLine="0"/>
        <w:jc w:val="both"/>
        <w:rPr>
          <w:rFonts w:ascii="Arial" w:hAnsi="Arial" w:cs="Arial"/>
          <w:sz w:val="18"/>
          <w:szCs w:val="18"/>
        </w:rPr>
      </w:pPr>
      <w:r w:rsidRPr="00E14809">
        <w:rPr>
          <w:rFonts w:ascii="Arial" w:hAnsi="Arial" w:cs="Arial"/>
          <w:sz w:val="18"/>
          <w:szCs w:val="18"/>
        </w:rPr>
        <w:t>Zlepšovat všechny aktivity s ohledem na prevenci znečišťování životního prostředí.</w:t>
      </w:r>
    </w:p>
    <w:p w14:paraId="69FEF9FE" w14:textId="77777777" w:rsidR="007424F9" w:rsidRPr="00E14809" w:rsidRDefault="007424F9" w:rsidP="007424F9">
      <w:pPr>
        <w:pStyle w:val="Odstavecseseznamem"/>
        <w:numPr>
          <w:ilvl w:val="0"/>
          <w:numId w:val="23"/>
        </w:numPr>
        <w:spacing w:after="120" w:line="240" w:lineRule="auto"/>
        <w:ind w:left="0" w:firstLine="0"/>
        <w:jc w:val="both"/>
        <w:rPr>
          <w:rFonts w:ascii="Arial" w:hAnsi="Arial" w:cs="Arial"/>
          <w:sz w:val="18"/>
          <w:szCs w:val="18"/>
        </w:rPr>
      </w:pPr>
      <w:r w:rsidRPr="00E14809">
        <w:rPr>
          <w:rFonts w:ascii="Arial" w:hAnsi="Arial" w:cs="Arial"/>
          <w:sz w:val="18"/>
          <w:szCs w:val="18"/>
        </w:rPr>
        <w:t xml:space="preserve">Řídit rizika spojená s činnostmi prováděnými na našich zařízeních a zařízeních našich zákazníků. </w:t>
      </w:r>
    </w:p>
    <w:p w14:paraId="75C976A3"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sz w:val="18"/>
          <w:szCs w:val="18"/>
        </w:rPr>
        <w:t>Dodržování našich principů zahrnuje systematické zavedení následujících požadavků, a to vzhledem k výrobkům a službám našich dodavatelů.</w:t>
      </w:r>
    </w:p>
    <w:p w14:paraId="4CD94499"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sz w:val="18"/>
          <w:szCs w:val="18"/>
        </w:rPr>
        <w:t>Níže uvedené podmínky jsou nedílnou součástí smlouvy a jejich obsah je závazný v předloženém znění, pokud nebude smluvním vztahem stanoveno jinak.</w:t>
      </w:r>
    </w:p>
    <w:p w14:paraId="46298550" w14:textId="77777777" w:rsidR="007424F9" w:rsidRPr="00E14809" w:rsidRDefault="007424F9" w:rsidP="007424F9">
      <w:pPr>
        <w:spacing w:after="120" w:line="240" w:lineRule="auto"/>
        <w:jc w:val="both"/>
        <w:rPr>
          <w:rFonts w:ascii="Arial" w:hAnsi="Arial" w:cs="Arial"/>
          <w:b/>
          <w:sz w:val="18"/>
          <w:szCs w:val="18"/>
        </w:rPr>
      </w:pPr>
      <w:r w:rsidRPr="00E14809">
        <w:rPr>
          <w:rFonts w:ascii="Arial" w:hAnsi="Arial" w:cs="Arial"/>
          <w:b/>
          <w:sz w:val="18"/>
          <w:szCs w:val="18"/>
        </w:rPr>
        <w:t>Všeobecné podmínky</w:t>
      </w:r>
    </w:p>
    <w:p w14:paraId="41EC1ED6"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b/>
          <w:sz w:val="18"/>
          <w:szCs w:val="18"/>
        </w:rPr>
        <w:t>Dodavatel</w:t>
      </w:r>
      <w:r w:rsidRPr="00E14809">
        <w:rPr>
          <w:rFonts w:ascii="Arial" w:hAnsi="Arial" w:cs="Arial"/>
          <w:sz w:val="18"/>
          <w:szCs w:val="18"/>
        </w:rPr>
        <w:t xml:space="preserve"> odpovídá za to, že dodané materiály, výrobky a náhradní díly splňují požadavky ochrany ŽP/BOZP/PO. Je odpovědný za</w:t>
      </w:r>
      <w:r>
        <w:rPr>
          <w:rFonts w:ascii="Arial" w:hAnsi="Arial" w:cs="Arial"/>
          <w:sz w:val="18"/>
          <w:szCs w:val="18"/>
        </w:rPr>
        <w:t> </w:t>
      </w:r>
      <w:r w:rsidRPr="00E14809">
        <w:rPr>
          <w:rFonts w:ascii="Arial" w:hAnsi="Arial" w:cs="Arial"/>
          <w:sz w:val="18"/>
          <w:szCs w:val="18"/>
        </w:rPr>
        <w:t>případné neplnění požadavků vyplývajících z legislativy ČR a EU a norem ČSN.</w:t>
      </w:r>
    </w:p>
    <w:p w14:paraId="1A67CA3E" w14:textId="77777777" w:rsidR="007424F9" w:rsidRPr="00E14809" w:rsidRDefault="007424F9" w:rsidP="007424F9">
      <w:pPr>
        <w:spacing w:after="120" w:line="240" w:lineRule="auto"/>
        <w:jc w:val="both"/>
        <w:rPr>
          <w:rFonts w:ascii="Arial" w:hAnsi="Arial" w:cs="Arial"/>
          <w:b/>
          <w:sz w:val="18"/>
          <w:szCs w:val="18"/>
        </w:rPr>
      </w:pPr>
      <w:r w:rsidRPr="00E14809">
        <w:rPr>
          <w:rFonts w:ascii="Arial" w:hAnsi="Arial" w:cs="Arial"/>
          <w:b/>
          <w:sz w:val="18"/>
          <w:szCs w:val="18"/>
        </w:rPr>
        <w:t>Dodavatel se zavazuje:</w:t>
      </w:r>
    </w:p>
    <w:p w14:paraId="1AC65F7A"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sz w:val="18"/>
          <w:szCs w:val="18"/>
        </w:rPr>
        <w:t xml:space="preserve">Předložit </w:t>
      </w:r>
      <w:r w:rsidRPr="00E14809">
        <w:rPr>
          <w:rFonts w:ascii="Arial" w:hAnsi="Arial" w:cs="Arial"/>
          <w:b/>
          <w:sz w:val="18"/>
          <w:szCs w:val="18"/>
        </w:rPr>
        <w:t xml:space="preserve">odběrateli </w:t>
      </w:r>
      <w:r w:rsidRPr="00E14809">
        <w:rPr>
          <w:rFonts w:ascii="Arial" w:hAnsi="Arial" w:cs="Arial"/>
          <w:sz w:val="18"/>
          <w:szCs w:val="18"/>
        </w:rPr>
        <w:t>na požádání doklady o posouzení shody "stanovených výrobků" zpracované dle příslušných nařízení vlády, vydaných na základě zmocnění dle zákona č. 22/1997 Sb. o technických požadavcích na výrobky</w:t>
      </w:r>
    </w:p>
    <w:p w14:paraId="47499294" w14:textId="77777777" w:rsidR="007424F9" w:rsidRPr="00E14809" w:rsidRDefault="007424F9" w:rsidP="007424F9">
      <w:pPr>
        <w:spacing w:after="120" w:line="240" w:lineRule="auto"/>
        <w:jc w:val="both"/>
        <w:rPr>
          <w:rFonts w:ascii="Arial" w:hAnsi="Arial" w:cs="Arial"/>
          <w:b/>
          <w:sz w:val="18"/>
          <w:szCs w:val="18"/>
        </w:rPr>
      </w:pPr>
      <w:r w:rsidRPr="00E14809">
        <w:rPr>
          <w:rFonts w:ascii="Arial" w:hAnsi="Arial" w:cs="Arial"/>
          <w:b/>
          <w:sz w:val="18"/>
          <w:szCs w:val="18"/>
        </w:rPr>
        <w:t>Chemické látky a chemické přípravky</w:t>
      </w:r>
    </w:p>
    <w:p w14:paraId="6C8907A3" w14:textId="77777777" w:rsidR="007424F9" w:rsidRPr="00E14809" w:rsidRDefault="007424F9" w:rsidP="007424F9">
      <w:pPr>
        <w:pStyle w:val="Odstavecseseznamem"/>
        <w:spacing w:after="120" w:line="240" w:lineRule="auto"/>
        <w:ind w:left="0"/>
        <w:contextualSpacing w:val="0"/>
        <w:jc w:val="both"/>
        <w:rPr>
          <w:rFonts w:ascii="Arial" w:hAnsi="Arial" w:cs="Arial"/>
          <w:sz w:val="18"/>
          <w:szCs w:val="18"/>
        </w:rPr>
      </w:pPr>
      <w:r>
        <w:rPr>
          <w:rFonts w:ascii="Arial" w:hAnsi="Arial" w:cs="Arial"/>
          <w:sz w:val="18"/>
          <w:szCs w:val="18"/>
        </w:rPr>
        <w:t xml:space="preserve">a)  </w:t>
      </w:r>
      <w:r w:rsidRPr="00E14809">
        <w:rPr>
          <w:rFonts w:ascii="Arial" w:hAnsi="Arial" w:cs="Arial"/>
          <w:sz w:val="18"/>
          <w:szCs w:val="18"/>
        </w:rPr>
        <w:t>dodávka chemických látek a chemických přípravků bude provedena v souladu s Nařízením Evropského parlamentu a Rady (ES) č. 1907/2006 a se zákonem č. 305/2011 Sb. o chemických látkách a chemických přípravcích a zákonem č. 258/2000 Sb., o</w:t>
      </w:r>
      <w:r>
        <w:rPr>
          <w:rFonts w:ascii="Arial" w:hAnsi="Arial" w:cs="Arial"/>
          <w:sz w:val="18"/>
          <w:szCs w:val="18"/>
        </w:rPr>
        <w:t> </w:t>
      </w:r>
      <w:r w:rsidRPr="00E14809">
        <w:rPr>
          <w:rFonts w:ascii="Arial" w:hAnsi="Arial" w:cs="Arial"/>
          <w:sz w:val="18"/>
          <w:szCs w:val="18"/>
        </w:rPr>
        <w:t xml:space="preserve">ochraně veřejného zdraví ve znění pozdějších předpisů. Součástí první dodávky bude bezpečnostní list nebezpečné chemické látky a přípravku v elektronické revizi nebo písemné vyjádření, že chemická látka nemá nebezpečné vlastnosti. </w:t>
      </w:r>
      <w:r w:rsidRPr="00E14809">
        <w:rPr>
          <w:rFonts w:ascii="Arial" w:hAnsi="Arial" w:cs="Arial"/>
          <w:b/>
          <w:sz w:val="18"/>
          <w:szCs w:val="18"/>
        </w:rPr>
        <w:t>Dodavatel</w:t>
      </w:r>
      <w:r w:rsidRPr="00E14809">
        <w:rPr>
          <w:rFonts w:ascii="Arial" w:hAnsi="Arial" w:cs="Arial"/>
          <w:sz w:val="18"/>
          <w:szCs w:val="18"/>
        </w:rPr>
        <w:t xml:space="preserve"> zodpovídá za dodání bezpečnostního listu při jeho revizi nebo aktualizaci i v případě</w:t>
      </w:r>
    </w:p>
    <w:p w14:paraId="5FF6EA2E" w14:textId="77777777" w:rsidR="007424F9" w:rsidRPr="00E14809" w:rsidRDefault="007424F9" w:rsidP="007424F9">
      <w:pPr>
        <w:pStyle w:val="Odstavecseseznamem"/>
        <w:spacing w:after="120" w:line="240" w:lineRule="auto"/>
        <w:ind w:left="0"/>
        <w:jc w:val="both"/>
        <w:rPr>
          <w:rFonts w:ascii="Arial" w:hAnsi="Arial" w:cs="Arial"/>
          <w:sz w:val="18"/>
          <w:szCs w:val="18"/>
        </w:rPr>
      </w:pPr>
      <w:r>
        <w:rPr>
          <w:rFonts w:ascii="Arial" w:hAnsi="Arial" w:cs="Arial"/>
          <w:sz w:val="18"/>
          <w:szCs w:val="18"/>
        </w:rPr>
        <w:t xml:space="preserve">b)  </w:t>
      </w:r>
      <w:r w:rsidRPr="00E14809">
        <w:rPr>
          <w:rFonts w:ascii="Arial" w:hAnsi="Arial" w:cs="Arial"/>
          <w:sz w:val="18"/>
          <w:szCs w:val="18"/>
        </w:rPr>
        <w:t>opakovaného nákupu.</w:t>
      </w:r>
    </w:p>
    <w:p w14:paraId="1E82CB31" w14:textId="77777777" w:rsidR="007424F9" w:rsidRPr="00E14809" w:rsidRDefault="007424F9" w:rsidP="007424F9">
      <w:pPr>
        <w:spacing w:after="120" w:line="240" w:lineRule="auto"/>
        <w:jc w:val="both"/>
        <w:rPr>
          <w:rFonts w:ascii="Arial" w:hAnsi="Arial" w:cs="Arial"/>
          <w:sz w:val="18"/>
          <w:szCs w:val="18"/>
        </w:rPr>
      </w:pPr>
      <w:r w:rsidRPr="00EB09FA">
        <w:rPr>
          <w:rFonts w:ascii="Arial" w:hAnsi="Arial" w:cs="Arial"/>
          <w:sz w:val="18"/>
          <w:szCs w:val="18"/>
        </w:rPr>
        <w:t>c)</w:t>
      </w:r>
      <w:r>
        <w:rPr>
          <w:rFonts w:ascii="Arial" w:hAnsi="Arial" w:cs="Arial"/>
          <w:sz w:val="18"/>
          <w:szCs w:val="18"/>
        </w:rPr>
        <w:t xml:space="preserve">  </w:t>
      </w:r>
      <w:r w:rsidRPr="00E14809">
        <w:rPr>
          <w:rFonts w:ascii="Arial" w:hAnsi="Arial" w:cs="Arial"/>
          <w:sz w:val="18"/>
          <w:szCs w:val="18"/>
        </w:rPr>
        <w:t>dodávka zařízení obsahujícího fluorované skleníkové plyny a látky poškozující ozonovou vrstvu (regulované látky) bude provedena v souladu s Nařízením evropského parlamentu a rady (ES) č. 517/2014, Nařízením evropského parlamentu a rady (ES) č. 1005/2009 a se zákonem č. 73/2012 Sb. o látkách, které poškozují ozonovou vrstvu a o fluorovaných skleníkových plynech:</w:t>
      </w:r>
    </w:p>
    <w:p w14:paraId="1AB9E088" w14:textId="77777777" w:rsidR="007424F9" w:rsidRPr="00E14809" w:rsidRDefault="007424F9" w:rsidP="007424F9">
      <w:pPr>
        <w:pStyle w:val="Odstavecseseznamem"/>
        <w:numPr>
          <w:ilvl w:val="0"/>
          <w:numId w:val="24"/>
        </w:numPr>
        <w:spacing w:after="120" w:line="240" w:lineRule="auto"/>
        <w:ind w:left="0" w:firstLine="0"/>
        <w:jc w:val="both"/>
        <w:rPr>
          <w:rFonts w:ascii="Arial" w:hAnsi="Arial" w:cs="Arial"/>
          <w:b/>
          <w:sz w:val="18"/>
          <w:szCs w:val="18"/>
        </w:rPr>
      </w:pPr>
      <w:r w:rsidRPr="00E14809">
        <w:rPr>
          <w:rFonts w:ascii="Arial" w:hAnsi="Arial" w:cs="Arial"/>
          <w:b/>
          <w:sz w:val="18"/>
          <w:szCs w:val="18"/>
        </w:rPr>
        <w:t>azbestu</w:t>
      </w:r>
    </w:p>
    <w:p w14:paraId="67E7910E" w14:textId="77777777" w:rsidR="007424F9" w:rsidRPr="00E14809" w:rsidRDefault="007424F9" w:rsidP="007424F9">
      <w:pPr>
        <w:pStyle w:val="Odstavecseseznamem"/>
        <w:numPr>
          <w:ilvl w:val="0"/>
          <w:numId w:val="24"/>
        </w:numPr>
        <w:spacing w:after="120" w:line="240" w:lineRule="auto"/>
        <w:ind w:left="0" w:firstLine="0"/>
        <w:jc w:val="both"/>
        <w:rPr>
          <w:rFonts w:ascii="Arial" w:hAnsi="Arial" w:cs="Arial"/>
          <w:b/>
          <w:sz w:val="18"/>
          <w:szCs w:val="18"/>
        </w:rPr>
      </w:pPr>
      <w:r w:rsidRPr="00E14809">
        <w:rPr>
          <w:rFonts w:ascii="Arial" w:hAnsi="Arial" w:cs="Arial"/>
          <w:b/>
          <w:sz w:val="18"/>
          <w:szCs w:val="18"/>
        </w:rPr>
        <w:t>PCB</w:t>
      </w:r>
    </w:p>
    <w:p w14:paraId="39B4A326" w14:textId="77777777" w:rsidR="007424F9" w:rsidRPr="00E14809" w:rsidRDefault="007424F9" w:rsidP="007424F9">
      <w:pPr>
        <w:pStyle w:val="Odstavecseseznamem"/>
        <w:numPr>
          <w:ilvl w:val="0"/>
          <w:numId w:val="24"/>
        </w:numPr>
        <w:spacing w:after="120" w:line="240" w:lineRule="auto"/>
        <w:ind w:left="0" w:firstLine="0"/>
        <w:jc w:val="both"/>
        <w:rPr>
          <w:rFonts w:ascii="Arial" w:hAnsi="Arial" w:cs="Arial"/>
          <w:b/>
          <w:sz w:val="18"/>
          <w:szCs w:val="18"/>
        </w:rPr>
      </w:pPr>
      <w:r w:rsidRPr="00E14809">
        <w:rPr>
          <w:rFonts w:ascii="Arial" w:hAnsi="Arial" w:cs="Arial"/>
          <w:b/>
          <w:sz w:val="18"/>
          <w:szCs w:val="18"/>
        </w:rPr>
        <w:t>fluorovaných skleníkových plynů a látek poškozujících ozonovou vrstvu (regulované látky), které nejsou povoleny předpisy uvedenými pod písmem b)</w:t>
      </w:r>
    </w:p>
    <w:p w14:paraId="61E3B335"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sz w:val="18"/>
          <w:szCs w:val="18"/>
        </w:rPr>
        <w:t>a prokázat, že dodávané látky, výrobky nebo zařízení tyto látky neobsahují.</w:t>
      </w:r>
    </w:p>
    <w:p w14:paraId="775EE040" w14:textId="77777777" w:rsidR="007424F9" w:rsidRPr="00E14809" w:rsidRDefault="007424F9" w:rsidP="007424F9">
      <w:pPr>
        <w:spacing w:after="120" w:line="240" w:lineRule="auto"/>
        <w:jc w:val="both"/>
        <w:rPr>
          <w:rFonts w:ascii="Arial" w:hAnsi="Arial" w:cs="Arial"/>
          <w:b/>
          <w:sz w:val="18"/>
          <w:szCs w:val="18"/>
        </w:rPr>
      </w:pPr>
      <w:r w:rsidRPr="00E14809">
        <w:rPr>
          <w:rFonts w:ascii="Arial" w:hAnsi="Arial" w:cs="Arial"/>
          <w:b/>
          <w:sz w:val="18"/>
          <w:szCs w:val="18"/>
        </w:rPr>
        <w:t>Odpady</w:t>
      </w:r>
    </w:p>
    <w:p w14:paraId="0DCDFBF4" w14:textId="77777777" w:rsidR="007424F9" w:rsidRPr="00E14809" w:rsidRDefault="007424F9" w:rsidP="007424F9">
      <w:pPr>
        <w:spacing w:after="120" w:line="240" w:lineRule="auto"/>
        <w:jc w:val="both"/>
        <w:rPr>
          <w:rFonts w:ascii="Arial" w:hAnsi="Arial" w:cs="Arial"/>
          <w:sz w:val="18"/>
          <w:szCs w:val="18"/>
        </w:rPr>
      </w:pPr>
      <w:r w:rsidRPr="00E14809">
        <w:rPr>
          <w:rFonts w:ascii="Arial" w:hAnsi="Arial" w:cs="Arial"/>
          <w:sz w:val="18"/>
          <w:szCs w:val="18"/>
        </w:rPr>
        <w:t xml:space="preserve">informovat </w:t>
      </w:r>
      <w:r w:rsidRPr="00E14809">
        <w:rPr>
          <w:rFonts w:ascii="Arial" w:hAnsi="Arial" w:cs="Arial"/>
          <w:b/>
          <w:sz w:val="18"/>
          <w:szCs w:val="18"/>
        </w:rPr>
        <w:t>objednatele</w:t>
      </w:r>
      <w:r w:rsidRPr="00E14809">
        <w:rPr>
          <w:rFonts w:ascii="Arial" w:hAnsi="Arial" w:cs="Arial"/>
          <w:sz w:val="18"/>
          <w:szCs w:val="18"/>
        </w:rPr>
        <w:t xml:space="preserve"> o nakládání s obaly v souladu se zákonem č. 477/2001 Sb. o obalech.</w:t>
      </w:r>
      <w:bookmarkEnd w:id="1"/>
    </w:p>
    <w:p w14:paraId="4BE89F03" w14:textId="77777777" w:rsidR="00872AA1" w:rsidRPr="00512BBB" w:rsidRDefault="00872AA1" w:rsidP="001D51FC">
      <w:pPr>
        <w:spacing w:after="120" w:line="240" w:lineRule="auto"/>
        <w:jc w:val="center"/>
        <w:rPr>
          <w:rFonts w:ascii="Arial" w:hAnsi="Arial" w:cs="Arial"/>
          <w:bCs/>
          <w:sz w:val="20"/>
          <w:szCs w:val="20"/>
        </w:rPr>
      </w:pPr>
    </w:p>
    <w:sectPr w:rsidR="00872AA1" w:rsidRPr="00512BBB" w:rsidSect="00970AAC">
      <w:footerReference w:type="default" r:id="rId7"/>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422EC" w14:textId="77777777" w:rsidR="002C6F25" w:rsidRDefault="002C6F25" w:rsidP="0094522F">
      <w:pPr>
        <w:spacing w:after="0" w:line="240" w:lineRule="auto"/>
      </w:pPr>
      <w:r>
        <w:separator/>
      </w:r>
    </w:p>
  </w:endnote>
  <w:endnote w:type="continuationSeparator" w:id="0">
    <w:p w14:paraId="3B57D6C6" w14:textId="77777777" w:rsidR="002C6F25" w:rsidRDefault="002C6F25" w:rsidP="0094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821121078"/>
      <w:docPartObj>
        <w:docPartGallery w:val="Page Numbers (Bottom of Page)"/>
        <w:docPartUnique/>
      </w:docPartObj>
    </w:sdtPr>
    <w:sdtContent>
      <w:sdt>
        <w:sdtPr>
          <w:rPr>
            <w:rFonts w:ascii="Arial" w:hAnsi="Arial" w:cs="Arial"/>
            <w:sz w:val="20"/>
            <w:szCs w:val="20"/>
          </w:rPr>
          <w:id w:val="1728636285"/>
          <w:docPartObj>
            <w:docPartGallery w:val="Page Numbers (Top of Page)"/>
            <w:docPartUnique/>
          </w:docPartObj>
        </w:sdtPr>
        <w:sdtContent>
          <w:p w14:paraId="48903C0C" w14:textId="78025A59" w:rsidR="00FC45D9" w:rsidRPr="00FC45D9" w:rsidRDefault="00FC45D9">
            <w:pPr>
              <w:pStyle w:val="Zpat"/>
              <w:jc w:val="center"/>
              <w:rPr>
                <w:rFonts w:ascii="Arial" w:hAnsi="Arial" w:cs="Arial"/>
                <w:sz w:val="20"/>
                <w:szCs w:val="20"/>
              </w:rPr>
            </w:pPr>
            <w:r w:rsidRPr="00FC45D9">
              <w:rPr>
                <w:rFonts w:ascii="Arial" w:hAnsi="Arial" w:cs="Arial"/>
                <w:sz w:val="20"/>
                <w:szCs w:val="20"/>
              </w:rPr>
              <w:t xml:space="preserve">Stránka </w:t>
            </w:r>
            <w:r w:rsidRPr="00FC45D9">
              <w:rPr>
                <w:rFonts w:ascii="Arial" w:hAnsi="Arial" w:cs="Arial"/>
                <w:b/>
                <w:bCs/>
                <w:sz w:val="20"/>
                <w:szCs w:val="20"/>
              </w:rPr>
              <w:fldChar w:fldCharType="begin"/>
            </w:r>
            <w:r w:rsidRPr="00FC45D9">
              <w:rPr>
                <w:rFonts w:ascii="Arial" w:hAnsi="Arial" w:cs="Arial"/>
                <w:b/>
                <w:bCs/>
                <w:sz w:val="20"/>
                <w:szCs w:val="20"/>
              </w:rPr>
              <w:instrText>PAGE</w:instrText>
            </w:r>
            <w:r w:rsidRPr="00FC45D9">
              <w:rPr>
                <w:rFonts w:ascii="Arial" w:hAnsi="Arial" w:cs="Arial"/>
                <w:b/>
                <w:bCs/>
                <w:sz w:val="20"/>
                <w:szCs w:val="20"/>
              </w:rPr>
              <w:fldChar w:fldCharType="separate"/>
            </w:r>
            <w:r w:rsidRPr="00FC45D9">
              <w:rPr>
                <w:rFonts w:ascii="Arial" w:hAnsi="Arial" w:cs="Arial"/>
                <w:b/>
                <w:bCs/>
                <w:sz w:val="20"/>
                <w:szCs w:val="20"/>
              </w:rPr>
              <w:t>2</w:t>
            </w:r>
            <w:r w:rsidRPr="00FC45D9">
              <w:rPr>
                <w:rFonts w:ascii="Arial" w:hAnsi="Arial" w:cs="Arial"/>
                <w:b/>
                <w:bCs/>
                <w:sz w:val="20"/>
                <w:szCs w:val="20"/>
              </w:rPr>
              <w:fldChar w:fldCharType="end"/>
            </w:r>
            <w:r w:rsidRPr="00FC45D9">
              <w:rPr>
                <w:rFonts w:ascii="Arial" w:hAnsi="Arial" w:cs="Arial"/>
                <w:sz w:val="20"/>
                <w:szCs w:val="20"/>
              </w:rPr>
              <w:t xml:space="preserve"> z </w:t>
            </w:r>
            <w:r w:rsidRPr="00FC45D9">
              <w:rPr>
                <w:rFonts w:ascii="Arial" w:hAnsi="Arial" w:cs="Arial"/>
                <w:b/>
                <w:bCs/>
                <w:sz w:val="20"/>
                <w:szCs w:val="20"/>
              </w:rPr>
              <w:fldChar w:fldCharType="begin"/>
            </w:r>
            <w:r w:rsidRPr="00FC45D9">
              <w:rPr>
                <w:rFonts w:ascii="Arial" w:hAnsi="Arial" w:cs="Arial"/>
                <w:b/>
                <w:bCs/>
                <w:sz w:val="20"/>
                <w:szCs w:val="20"/>
              </w:rPr>
              <w:instrText>NUMPAGES</w:instrText>
            </w:r>
            <w:r w:rsidRPr="00FC45D9">
              <w:rPr>
                <w:rFonts w:ascii="Arial" w:hAnsi="Arial" w:cs="Arial"/>
                <w:b/>
                <w:bCs/>
                <w:sz w:val="20"/>
                <w:szCs w:val="20"/>
              </w:rPr>
              <w:fldChar w:fldCharType="separate"/>
            </w:r>
            <w:r w:rsidRPr="00FC45D9">
              <w:rPr>
                <w:rFonts w:ascii="Arial" w:hAnsi="Arial" w:cs="Arial"/>
                <w:b/>
                <w:bCs/>
                <w:sz w:val="20"/>
                <w:szCs w:val="20"/>
              </w:rPr>
              <w:t>2</w:t>
            </w:r>
            <w:r w:rsidRPr="00FC45D9">
              <w:rPr>
                <w:rFonts w:ascii="Arial" w:hAnsi="Arial" w:cs="Arial"/>
                <w:b/>
                <w:bCs/>
                <w:sz w:val="20"/>
                <w:szCs w:val="20"/>
              </w:rPr>
              <w:fldChar w:fldCharType="end"/>
            </w:r>
          </w:p>
        </w:sdtContent>
      </w:sdt>
    </w:sdtContent>
  </w:sdt>
  <w:p w14:paraId="10A4292A" w14:textId="77777777" w:rsidR="00FC45D9" w:rsidRPr="00FC45D9" w:rsidRDefault="00FC45D9">
    <w:pPr>
      <w:pStyle w:val="Zpa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4C7A" w14:textId="77777777" w:rsidR="002C6F25" w:rsidRDefault="002C6F25" w:rsidP="0094522F">
      <w:pPr>
        <w:spacing w:after="0" w:line="240" w:lineRule="auto"/>
      </w:pPr>
      <w:r>
        <w:separator/>
      </w:r>
    </w:p>
  </w:footnote>
  <w:footnote w:type="continuationSeparator" w:id="0">
    <w:p w14:paraId="6A0FB722" w14:textId="77777777" w:rsidR="002C6F25" w:rsidRDefault="002C6F25" w:rsidP="00945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9A9"/>
    <w:multiLevelType w:val="hybridMultilevel"/>
    <w:tmpl w:val="7B54DBF8"/>
    <w:lvl w:ilvl="0" w:tplc="FFFFFFFF">
      <w:start w:val="1"/>
      <w:numFmt w:val="decimal"/>
      <w:lvlText w:val="%1."/>
      <w:lvlJc w:val="left"/>
      <w:pPr>
        <w:ind w:left="1070" w:hanging="360"/>
      </w:pPr>
    </w:lvl>
    <w:lvl w:ilvl="1" w:tplc="0405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14A1D"/>
    <w:multiLevelType w:val="hybridMultilevel"/>
    <w:tmpl w:val="1280FE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7B14C7"/>
    <w:multiLevelType w:val="hybridMultilevel"/>
    <w:tmpl w:val="B9E04B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79763A"/>
    <w:multiLevelType w:val="hybridMultilevel"/>
    <w:tmpl w:val="C456AE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D5174"/>
    <w:multiLevelType w:val="hybridMultilevel"/>
    <w:tmpl w:val="34027C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4C66A0"/>
    <w:multiLevelType w:val="hybridMultilevel"/>
    <w:tmpl w:val="C4161B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6B0676"/>
    <w:multiLevelType w:val="hybridMultilevel"/>
    <w:tmpl w:val="0E226C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424EB1"/>
    <w:multiLevelType w:val="hybridMultilevel"/>
    <w:tmpl w:val="599649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91355"/>
    <w:multiLevelType w:val="hybridMultilevel"/>
    <w:tmpl w:val="CBCA8D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D652CE"/>
    <w:multiLevelType w:val="hybridMultilevel"/>
    <w:tmpl w:val="D21CF57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69F60D4"/>
    <w:multiLevelType w:val="hybridMultilevel"/>
    <w:tmpl w:val="F9C8F1EE"/>
    <w:lvl w:ilvl="0" w:tplc="FFFFFFF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9817A70"/>
    <w:multiLevelType w:val="hybridMultilevel"/>
    <w:tmpl w:val="74320C8E"/>
    <w:lvl w:ilvl="0" w:tplc="CF5C931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4B37CB4"/>
    <w:multiLevelType w:val="hybridMultilevel"/>
    <w:tmpl w:val="7BC6D3AE"/>
    <w:lvl w:ilvl="0" w:tplc="04050017">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3" w15:restartNumberingAfterBreak="0">
    <w:nsid w:val="37DD6A52"/>
    <w:multiLevelType w:val="hybridMultilevel"/>
    <w:tmpl w:val="DB3E51F6"/>
    <w:lvl w:ilvl="0" w:tplc="040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37F6090D"/>
    <w:multiLevelType w:val="hybridMultilevel"/>
    <w:tmpl w:val="F55211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AF6BA3"/>
    <w:multiLevelType w:val="hybridMultilevel"/>
    <w:tmpl w:val="C18CCDC0"/>
    <w:lvl w:ilvl="0" w:tplc="040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423A662D"/>
    <w:multiLevelType w:val="hybridMultilevel"/>
    <w:tmpl w:val="A882FF44"/>
    <w:lvl w:ilvl="0" w:tplc="6ED8BBE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817221"/>
    <w:multiLevelType w:val="hybridMultilevel"/>
    <w:tmpl w:val="79A40E3E"/>
    <w:lvl w:ilvl="0" w:tplc="0405000F">
      <w:start w:val="1"/>
      <w:numFmt w:val="decimal"/>
      <w:lvlText w:val="%1."/>
      <w:lvlJc w:val="left"/>
      <w:pPr>
        <w:ind w:left="107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19731D1"/>
    <w:multiLevelType w:val="hybridMultilevel"/>
    <w:tmpl w:val="97866226"/>
    <w:lvl w:ilvl="0" w:tplc="CF5C9318">
      <w:numFmt w:val="bullet"/>
      <w:lvlText w:val="-"/>
      <w:lvlJc w:val="left"/>
      <w:pPr>
        <w:ind w:left="1932" w:hanging="360"/>
      </w:pPr>
      <w:rPr>
        <w:rFonts w:ascii="Arial" w:eastAsia="Times New Roman" w:hAnsi="Arial" w:cs="Arial" w:hint="default"/>
      </w:rPr>
    </w:lvl>
    <w:lvl w:ilvl="1" w:tplc="04050003" w:tentative="1">
      <w:start w:val="1"/>
      <w:numFmt w:val="bullet"/>
      <w:lvlText w:val="o"/>
      <w:lvlJc w:val="left"/>
      <w:pPr>
        <w:ind w:left="2652" w:hanging="360"/>
      </w:pPr>
      <w:rPr>
        <w:rFonts w:ascii="Courier New" w:hAnsi="Courier New" w:cs="Courier New" w:hint="default"/>
      </w:rPr>
    </w:lvl>
    <w:lvl w:ilvl="2" w:tplc="04050005" w:tentative="1">
      <w:start w:val="1"/>
      <w:numFmt w:val="bullet"/>
      <w:lvlText w:val=""/>
      <w:lvlJc w:val="left"/>
      <w:pPr>
        <w:ind w:left="3372" w:hanging="360"/>
      </w:pPr>
      <w:rPr>
        <w:rFonts w:ascii="Wingdings" w:hAnsi="Wingdings" w:hint="default"/>
      </w:rPr>
    </w:lvl>
    <w:lvl w:ilvl="3" w:tplc="04050001" w:tentative="1">
      <w:start w:val="1"/>
      <w:numFmt w:val="bullet"/>
      <w:lvlText w:val=""/>
      <w:lvlJc w:val="left"/>
      <w:pPr>
        <w:ind w:left="4092" w:hanging="360"/>
      </w:pPr>
      <w:rPr>
        <w:rFonts w:ascii="Symbol" w:hAnsi="Symbol" w:hint="default"/>
      </w:rPr>
    </w:lvl>
    <w:lvl w:ilvl="4" w:tplc="04050003" w:tentative="1">
      <w:start w:val="1"/>
      <w:numFmt w:val="bullet"/>
      <w:lvlText w:val="o"/>
      <w:lvlJc w:val="left"/>
      <w:pPr>
        <w:ind w:left="4812" w:hanging="360"/>
      </w:pPr>
      <w:rPr>
        <w:rFonts w:ascii="Courier New" w:hAnsi="Courier New" w:cs="Courier New" w:hint="default"/>
      </w:rPr>
    </w:lvl>
    <w:lvl w:ilvl="5" w:tplc="04050005" w:tentative="1">
      <w:start w:val="1"/>
      <w:numFmt w:val="bullet"/>
      <w:lvlText w:val=""/>
      <w:lvlJc w:val="left"/>
      <w:pPr>
        <w:ind w:left="5532" w:hanging="360"/>
      </w:pPr>
      <w:rPr>
        <w:rFonts w:ascii="Wingdings" w:hAnsi="Wingdings" w:hint="default"/>
      </w:rPr>
    </w:lvl>
    <w:lvl w:ilvl="6" w:tplc="04050001" w:tentative="1">
      <w:start w:val="1"/>
      <w:numFmt w:val="bullet"/>
      <w:lvlText w:val=""/>
      <w:lvlJc w:val="left"/>
      <w:pPr>
        <w:ind w:left="6252" w:hanging="360"/>
      </w:pPr>
      <w:rPr>
        <w:rFonts w:ascii="Symbol" w:hAnsi="Symbol" w:hint="default"/>
      </w:rPr>
    </w:lvl>
    <w:lvl w:ilvl="7" w:tplc="04050003" w:tentative="1">
      <w:start w:val="1"/>
      <w:numFmt w:val="bullet"/>
      <w:lvlText w:val="o"/>
      <w:lvlJc w:val="left"/>
      <w:pPr>
        <w:ind w:left="6972" w:hanging="360"/>
      </w:pPr>
      <w:rPr>
        <w:rFonts w:ascii="Courier New" w:hAnsi="Courier New" w:cs="Courier New" w:hint="default"/>
      </w:rPr>
    </w:lvl>
    <w:lvl w:ilvl="8" w:tplc="04050005" w:tentative="1">
      <w:start w:val="1"/>
      <w:numFmt w:val="bullet"/>
      <w:lvlText w:val=""/>
      <w:lvlJc w:val="left"/>
      <w:pPr>
        <w:ind w:left="7692" w:hanging="360"/>
      </w:pPr>
      <w:rPr>
        <w:rFonts w:ascii="Wingdings" w:hAnsi="Wingdings" w:hint="default"/>
      </w:rPr>
    </w:lvl>
  </w:abstractNum>
  <w:abstractNum w:abstractNumId="19" w15:restartNumberingAfterBreak="0">
    <w:nsid w:val="66E52115"/>
    <w:multiLevelType w:val="hybridMultilevel"/>
    <w:tmpl w:val="07ACBBFE"/>
    <w:lvl w:ilvl="0" w:tplc="04050011">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0" w15:restartNumberingAfterBreak="0">
    <w:nsid w:val="681F493E"/>
    <w:multiLevelType w:val="hybridMultilevel"/>
    <w:tmpl w:val="97CE205C"/>
    <w:lvl w:ilvl="0" w:tplc="04050017">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1" w15:restartNumberingAfterBreak="0">
    <w:nsid w:val="685544AC"/>
    <w:multiLevelType w:val="hybridMultilevel"/>
    <w:tmpl w:val="9B86DC9C"/>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D8C6059"/>
    <w:multiLevelType w:val="hybridMultilevel"/>
    <w:tmpl w:val="8068759E"/>
    <w:lvl w:ilvl="0" w:tplc="63D43E90">
      <w:start w:val="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DAE5364"/>
    <w:multiLevelType w:val="hybridMultilevel"/>
    <w:tmpl w:val="7F102F74"/>
    <w:lvl w:ilvl="0" w:tplc="FFFFFFFF">
      <w:start w:val="1"/>
      <w:numFmt w:val="decimal"/>
      <w:lvlText w:val="%1."/>
      <w:lvlJc w:val="left"/>
      <w:pPr>
        <w:ind w:left="107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1056662">
    <w:abstractNumId w:val="6"/>
  </w:num>
  <w:num w:numId="2" w16cid:durableId="2054498555">
    <w:abstractNumId w:val="11"/>
  </w:num>
  <w:num w:numId="3" w16cid:durableId="748576502">
    <w:abstractNumId w:val="18"/>
  </w:num>
  <w:num w:numId="4" w16cid:durableId="347222261">
    <w:abstractNumId w:val="16"/>
  </w:num>
  <w:num w:numId="5" w16cid:durableId="2041591882">
    <w:abstractNumId w:val="5"/>
  </w:num>
  <w:num w:numId="6" w16cid:durableId="1629312735">
    <w:abstractNumId w:val="17"/>
  </w:num>
  <w:num w:numId="7" w16cid:durableId="186331900">
    <w:abstractNumId w:val="0"/>
  </w:num>
  <w:num w:numId="8" w16cid:durableId="2047027797">
    <w:abstractNumId w:val="23"/>
  </w:num>
  <w:num w:numId="9" w16cid:durableId="2093818572">
    <w:abstractNumId w:val="8"/>
  </w:num>
  <w:num w:numId="10" w16cid:durableId="1822235746">
    <w:abstractNumId w:val="1"/>
  </w:num>
  <w:num w:numId="11" w16cid:durableId="1878152175">
    <w:abstractNumId w:val="14"/>
  </w:num>
  <w:num w:numId="12" w16cid:durableId="53939797">
    <w:abstractNumId w:val="10"/>
  </w:num>
  <w:num w:numId="13" w16cid:durableId="1522165136">
    <w:abstractNumId w:val="19"/>
  </w:num>
  <w:num w:numId="14" w16cid:durableId="1417557253">
    <w:abstractNumId w:val="22"/>
  </w:num>
  <w:num w:numId="15" w16cid:durableId="326323777">
    <w:abstractNumId w:val="21"/>
  </w:num>
  <w:num w:numId="16" w16cid:durableId="219367849">
    <w:abstractNumId w:val="7"/>
  </w:num>
  <w:num w:numId="17" w16cid:durableId="1273172530">
    <w:abstractNumId w:val="12"/>
  </w:num>
  <w:num w:numId="18" w16cid:durableId="387923381">
    <w:abstractNumId w:val="2"/>
  </w:num>
  <w:num w:numId="19" w16cid:durableId="150633919">
    <w:abstractNumId w:val="15"/>
  </w:num>
  <w:num w:numId="20" w16cid:durableId="505823492">
    <w:abstractNumId w:val="13"/>
  </w:num>
  <w:num w:numId="21" w16cid:durableId="488206435">
    <w:abstractNumId w:val="20"/>
  </w:num>
  <w:num w:numId="22" w16cid:durableId="996033383">
    <w:abstractNumId w:val="3"/>
  </w:num>
  <w:num w:numId="23" w16cid:durableId="668170150">
    <w:abstractNumId w:val="4"/>
  </w:num>
  <w:num w:numId="24" w16cid:durableId="15579287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2F"/>
    <w:rsid w:val="00043BF8"/>
    <w:rsid w:val="00045C28"/>
    <w:rsid w:val="000533D2"/>
    <w:rsid w:val="00056C07"/>
    <w:rsid w:val="00081F6C"/>
    <w:rsid w:val="000915EA"/>
    <w:rsid w:val="000A1DF8"/>
    <w:rsid w:val="000D17FF"/>
    <w:rsid w:val="000E081E"/>
    <w:rsid w:val="00106414"/>
    <w:rsid w:val="00140E5D"/>
    <w:rsid w:val="00141A93"/>
    <w:rsid w:val="0015001A"/>
    <w:rsid w:val="0016154B"/>
    <w:rsid w:val="00183884"/>
    <w:rsid w:val="001A04F2"/>
    <w:rsid w:val="001B596E"/>
    <w:rsid w:val="001C56DF"/>
    <w:rsid w:val="001D51FC"/>
    <w:rsid w:val="001D6E3B"/>
    <w:rsid w:val="0020437A"/>
    <w:rsid w:val="00212A58"/>
    <w:rsid w:val="002709A8"/>
    <w:rsid w:val="0029673F"/>
    <w:rsid w:val="002A1AC9"/>
    <w:rsid w:val="002C6F25"/>
    <w:rsid w:val="002D307F"/>
    <w:rsid w:val="002E47FD"/>
    <w:rsid w:val="002E545A"/>
    <w:rsid w:val="002F11EE"/>
    <w:rsid w:val="00343DA7"/>
    <w:rsid w:val="00380518"/>
    <w:rsid w:val="003846FF"/>
    <w:rsid w:val="003864FB"/>
    <w:rsid w:val="003A40E9"/>
    <w:rsid w:val="003B0509"/>
    <w:rsid w:val="003C00C1"/>
    <w:rsid w:val="003C5CB9"/>
    <w:rsid w:val="003E4EB2"/>
    <w:rsid w:val="0043394B"/>
    <w:rsid w:val="004823CE"/>
    <w:rsid w:val="00482BAB"/>
    <w:rsid w:val="00497BB3"/>
    <w:rsid w:val="004B6F48"/>
    <w:rsid w:val="004C0B43"/>
    <w:rsid w:val="004E3340"/>
    <w:rsid w:val="0050766F"/>
    <w:rsid w:val="00512BBB"/>
    <w:rsid w:val="005166F6"/>
    <w:rsid w:val="00525405"/>
    <w:rsid w:val="00526E87"/>
    <w:rsid w:val="005472D1"/>
    <w:rsid w:val="00563B6E"/>
    <w:rsid w:val="00565A22"/>
    <w:rsid w:val="00597DDD"/>
    <w:rsid w:val="005D0DEA"/>
    <w:rsid w:val="00622905"/>
    <w:rsid w:val="006B3CD0"/>
    <w:rsid w:val="006D3C5B"/>
    <w:rsid w:val="006E2CD9"/>
    <w:rsid w:val="006E7F8E"/>
    <w:rsid w:val="007229A5"/>
    <w:rsid w:val="007424F9"/>
    <w:rsid w:val="007425CE"/>
    <w:rsid w:val="007530AF"/>
    <w:rsid w:val="0075742E"/>
    <w:rsid w:val="00772EE0"/>
    <w:rsid w:val="007C5E4A"/>
    <w:rsid w:val="007D027D"/>
    <w:rsid w:val="007F104A"/>
    <w:rsid w:val="00800CF7"/>
    <w:rsid w:val="00801D72"/>
    <w:rsid w:val="008115EA"/>
    <w:rsid w:val="00814C47"/>
    <w:rsid w:val="00823A79"/>
    <w:rsid w:val="00825DEF"/>
    <w:rsid w:val="008536B4"/>
    <w:rsid w:val="0085753E"/>
    <w:rsid w:val="00872AA1"/>
    <w:rsid w:val="00873AEC"/>
    <w:rsid w:val="00873F3C"/>
    <w:rsid w:val="008A3771"/>
    <w:rsid w:val="008D2DE8"/>
    <w:rsid w:val="008E4803"/>
    <w:rsid w:val="008E50A5"/>
    <w:rsid w:val="008E536D"/>
    <w:rsid w:val="00913656"/>
    <w:rsid w:val="00916B9A"/>
    <w:rsid w:val="00917D8F"/>
    <w:rsid w:val="009324D9"/>
    <w:rsid w:val="00936B0A"/>
    <w:rsid w:val="0094522F"/>
    <w:rsid w:val="009637BD"/>
    <w:rsid w:val="00970AAC"/>
    <w:rsid w:val="009C03F5"/>
    <w:rsid w:val="009C2609"/>
    <w:rsid w:val="009C3096"/>
    <w:rsid w:val="009E0D91"/>
    <w:rsid w:val="009E78AF"/>
    <w:rsid w:val="00A01C23"/>
    <w:rsid w:val="00A962B0"/>
    <w:rsid w:val="00AA3CEF"/>
    <w:rsid w:val="00AB0520"/>
    <w:rsid w:val="00AD0D0A"/>
    <w:rsid w:val="00AE5DD4"/>
    <w:rsid w:val="00B152DE"/>
    <w:rsid w:val="00B23D0B"/>
    <w:rsid w:val="00B30755"/>
    <w:rsid w:val="00B56360"/>
    <w:rsid w:val="00B637EC"/>
    <w:rsid w:val="00B9122F"/>
    <w:rsid w:val="00BB66AA"/>
    <w:rsid w:val="00BC52FA"/>
    <w:rsid w:val="00BD1636"/>
    <w:rsid w:val="00BE3445"/>
    <w:rsid w:val="00BF0890"/>
    <w:rsid w:val="00C01384"/>
    <w:rsid w:val="00C0192F"/>
    <w:rsid w:val="00C03E83"/>
    <w:rsid w:val="00C17A01"/>
    <w:rsid w:val="00C30B28"/>
    <w:rsid w:val="00C52A94"/>
    <w:rsid w:val="00C60086"/>
    <w:rsid w:val="00C87EC6"/>
    <w:rsid w:val="00C93593"/>
    <w:rsid w:val="00C9752E"/>
    <w:rsid w:val="00CA1404"/>
    <w:rsid w:val="00CC1448"/>
    <w:rsid w:val="00D0116F"/>
    <w:rsid w:val="00D1484E"/>
    <w:rsid w:val="00D26525"/>
    <w:rsid w:val="00D42403"/>
    <w:rsid w:val="00D7206C"/>
    <w:rsid w:val="00DB180F"/>
    <w:rsid w:val="00DC5712"/>
    <w:rsid w:val="00DD16F1"/>
    <w:rsid w:val="00DE44CD"/>
    <w:rsid w:val="00E04A53"/>
    <w:rsid w:val="00E232FA"/>
    <w:rsid w:val="00E56CA5"/>
    <w:rsid w:val="00E64C4F"/>
    <w:rsid w:val="00E84C15"/>
    <w:rsid w:val="00EE7604"/>
    <w:rsid w:val="00EE763C"/>
    <w:rsid w:val="00F110D8"/>
    <w:rsid w:val="00F22397"/>
    <w:rsid w:val="00F2375A"/>
    <w:rsid w:val="00F26DD8"/>
    <w:rsid w:val="00F42FB2"/>
    <w:rsid w:val="00F47D26"/>
    <w:rsid w:val="00F67969"/>
    <w:rsid w:val="00FB2A6B"/>
    <w:rsid w:val="00FC45D9"/>
    <w:rsid w:val="00FC7B3C"/>
    <w:rsid w:val="00FD3CA7"/>
    <w:rsid w:val="00FE5935"/>
    <w:rsid w:val="00FF7E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C091"/>
  <w15:chartTrackingRefBased/>
  <w15:docId w15:val="{2D3D31AA-7F86-4098-B526-7AF6014E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522F"/>
    <w:pPr>
      <w:spacing w:line="256" w:lineRule="auto"/>
    </w:pPr>
  </w:style>
  <w:style w:type="paragraph" w:styleId="Nadpis1">
    <w:name w:val="heading 1"/>
    <w:basedOn w:val="Normln"/>
    <w:next w:val="Normln"/>
    <w:link w:val="Nadpis1Char"/>
    <w:uiPriority w:val="9"/>
    <w:qFormat/>
    <w:rsid w:val="004E33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452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522F"/>
  </w:style>
  <w:style w:type="paragraph" w:styleId="Zpat">
    <w:name w:val="footer"/>
    <w:basedOn w:val="Normln"/>
    <w:link w:val="ZpatChar"/>
    <w:uiPriority w:val="99"/>
    <w:unhideWhenUsed/>
    <w:rsid w:val="0094522F"/>
    <w:pPr>
      <w:tabs>
        <w:tab w:val="center" w:pos="4536"/>
        <w:tab w:val="right" w:pos="9072"/>
      </w:tabs>
      <w:spacing w:after="0" w:line="240" w:lineRule="auto"/>
    </w:pPr>
  </w:style>
  <w:style w:type="character" w:customStyle="1" w:styleId="ZpatChar">
    <w:name w:val="Zápatí Char"/>
    <w:basedOn w:val="Standardnpsmoodstavce"/>
    <w:link w:val="Zpat"/>
    <w:uiPriority w:val="99"/>
    <w:rsid w:val="0094522F"/>
  </w:style>
  <w:style w:type="character" w:customStyle="1" w:styleId="apple-converted-space">
    <w:name w:val="apple-converted-space"/>
    <w:basedOn w:val="Standardnpsmoodstavce"/>
    <w:rsid w:val="00F47D26"/>
  </w:style>
  <w:style w:type="table" w:styleId="Mkatabulky">
    <w:name w:val="Table Grid"/>
    <w:basedOn w:val="Normlntabulka"/>
    <w:uiPriority w:val="39"/>
    <w:rsid w:val="00F47D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F47D26"/>
    <w:rPr>
      <w:b/>
      <w:bCs/>
    </w:rPr>
  </w:style>
  <w:style w:type="paragraph" w:styleId="Odstavecseseznamem">
    <w:name w:val="List Paragraph"/>
    <w:basedOn w:val="Normln"/>
    <w:uiPriority w:val="34"/>
    <w:qFormat/>
    <w:rsid w:val="00343DA7"/>
    <w:pPr>
      <w:ind w:left="720"/>
      <w:contextualSpacing/>
    </w:pPr>
  </w:style>
  <w:style w:type="character" w:customStyle="1" w:styleId="Nadpis1Char">
    <w:name w:val="Nadpis 1 Char"/>
    <w:basedOn w:val="Standardnpsmoodstavce"/>
    <w:link w:val="Nadpis1"/>
    <w:uiPriority w:val="9"/>
    <w:rsid w:val="004E3340"/>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F26DD8"/>
    <w:rPr>
      <w:color w:val="0563C1" w:themeColor="hyperlink"/>
      <w:u w:val="single"/>
    </w:rPr>
  </w:style>
  <w:style w:type="character" w:styleId="Nevyeenzmnka">
    <w:name w:val="Unresolved Mention"/>
    <w:basedOn w:val="Standardnpsmoodstavce"/>
    <w:uiPriority w:val="99"/>
    <w:semiHidden/>
    <w:unhideWhenUsed/>
    <w:rsid w:val="00F26DD8"/>
    <w:rPr>
      <w:color w:val="605E5C"/>
      <w:shd w:val="clear" w:color="auto" w:fill="E1DFDD"/>
    </w:rPr>
  </w:style>
  <w:style w:type="paragraph" w:styleId="Revize">
    <w:name w:val="Revision"/>
    <w:hidden/>
    <w:uiPriority w:val="99"/>
    <w:semiHidden/>
    <w:rsid w:val="009637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5465">
      <w:bodyDiv w:val="1"/>
      <w:marLeft w:val="0"/>
      <w:marRight w:val="0"/>
      <w:marTop w:val="0"/>
      <w:marBottom w:val="0"/>
      <w:divBdr>
        <w:top w:val="none" w:sz="0" w:space="0" w:color="auto"/>
        <w:left w:val="none" w:sz="0" w:space="0" w:color="auto"/>
        <w:bottom w:val="none" w:sz="0" w:space="0" w:color="auto"/>
        <w:right w:val="none" w:sz="0" w:space="0" w:color="auto"/>
      </w:divBdr>
    </w:div>
    <w:div w:id="381515924">
      <w:bodyDiv w:val="1"/>
      <w:marLeft w:val="0"/>
      <w:marRight w:val="0"/>
      <w:marTop w:val="0"/>
      <w:marBottom w:val="0"/>
      <w:divBdr>
        <w:top w:val="none" w:sz="0" w:space="0" w:color="auto"/>
        <w:left w:val="none" w:sz="0" w:space="0" w:color="auto"/>
        <w:bottom w:val="none" w:sz="0" w:space="0" w:color="auto"/>
        <w:right w:val="none" w:sz="0" w:space="0" w:color="auto"/>
      </w:divBdr>
    </w:div>
    <w:div w:id="778380592">
      <w:bodyDiv w:val="1"/>
      <w:marLeft w:val="0"/>
      <w:marRight w:val="0"/>
      <w:marTop w:val="0"/>
      <w:marBottom w:val="0"/>
      <w:divBdr>
        <w:top w:val="none" w:sz="0" w:space="0" w:color="auto"/>
        <w:left w:val="none" w:sz="0" w:space="0" w:color="auto"/>
        <w:bottom w:val="none" w:sz="0" w:space="0" w:color="auto"/>
        <w:right w:val="none" w:sz="0" w:space="0" w:color="auto"/>
      </w:divBdr>
    </w:div>
    <w:div w:id="1245727410">
      <w:bodyDiv w:val="1"/>
      <w:marLeft w:val="0"/>
      <w:marRight w:val="0"/>
      <w:marTop w:val="0"/>
      <w:marBottom w:val="0"/>
      <w:divBdr>
        <w:top w:val="none" w:sz="0" w:space="0" w:color="auto"/>
        <w:left w:val="none" w:sz="0" w:space="0" w:color="auto"/>
        <w:bottom w:val="none" w:sz="0" w:space="0" w:color="auto"/>
        <w:right w:val="none" w:sz="0" w:space="0" w:color="auto"/>
      </w:divBdr>
    </w:div>
    <w:div w:id="175816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3877</Words>
  <Characters>22878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Můčka</dc:creator>
  <cp:keywords/>
  <dc:description/>
  <cp:lastModifiedBy>Michal Tošenovský</cp:lastModifiedBy>
  <cp:revision>31</cp:revision>
  <cp:lastPrinted>2022-08-22T08:27:00Z</cp:lastPrinted>
  <dcterms:created xsi:type="dcterms:W3CDTF">2022-08-22T08:23:00Z</dcterms:created>
  <dcterms:modified xsi:type="dcterms:W3CDTF">2023-11-10T06:02:00Z</dcterms:modified>
</cp:coreProperties>
</file>